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EB" w:rsidRPr="000908E2" w:rsidRDefault="00E516EB" w:rsidP="00E516EB">
      <w:pPr>
        <w:rPr>
          <w:rFonts w:asciiTheme="minorHAnsi" w:hAnsiTheme="minorHAnsi"/>
          <w:b/>
          <w:sz w:val="20"/>
          <w:szCs w:val="20"/>
        </w:rPr>
      </w:pPr>
    </w:p>
    <w:p w:rsidR="00F373A0" w:rsidRPr="000908E2" w:rsidRDefault="00F373A0" w:rsidP="006550E2">
      <w:pPr>
        <w:jc w:val="both"/>
        <w:rPr>
          <w:rFonts w:asciiTheme="minorHAnsi" w:hAnsiTheme="minorHAnsi"/>
          <w:sz w:val="20"/>
          <w:szCs w:val="20"/>
        </w:rPr>
      </w:pPr>
      <w:r w:rsidRPr="000908E2">
        <w:rPr>
          <w:rFonts w:asciiTheme="minorHAnsi" w:hAnsiTheme="minorHAns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w:t>
      </w:r>
      <w:r w:rsidR="008B5DDB" w:rsidRPr="000908E2">
        <w:rPr>
          <w:rFonts w:asciiTheme="minorHAnsi" w:hAnsiTheme="minorHAnsi"/>
          <w:sz w:val="20"/>
          <w:szCs w:val="20"/>
        </w:rPr>
        <w:t>, con la finalidad</w:t>
      </w:r>
      <w:r w:rsidRPr="000908E2">
        <w:rPr>
          <w:rFonts w:asciiTheme="minorHAnsi" w:hAnsiTheme="minorHAnsi"/>
          <w:sz w:val="20"/>
          <w:szCs w:val="20"/>
        </w:rPr>
        <w:t xml:space="preserve"> que la información sea de mayor utilidad para los usuarios.</w:t>
      </w:r>
    </w:p>
    <w:p w:rsidR="00F373A0" w:rsidRPr="000908E2" w:rsidRDefault="00F373A0" w:rsidP="00E516EB">
      <w:pPr>
        <w:rPr>
          <w:rFonts w:asciiTheme="minorHAnsi" w:hAnsiTheme="minorHAnsi"/>
          <w:b/>
          <w:sz w:val="20"/>
          <w:szCs w:val="20"/>
        </w:rPr>
      </w:pPr>
    </w:p>
    <w:p w:rsidR="00F373A0" w:rsidRPr="000908E2" w:rsidRDefault="00F373A0" w:rsidP="00E516EB">
      <w:pPr>
        <w:rPr>
          <w:rFonts w:asciiTheme="minorHAnsi" w:hAnsiTheme="minorHAnsi"/>
          <w:sz w:val="20"/>
          <w:szCs w:val="20"/>
        </w:rPr>
      </w:pPr>
      <w:r w:rsidRPr="000908E2">
        <w:rPr>
          <w:rFonts w:asciiTheme="minorHAnsi" w:hAnsiTheme="minorHAnsi"/>
          <w:sz w:val="20"/>
          <w:szCs w:val="20"/>
        </w:rPr>
        <w:t>A continuación se presenta los tres tipos de notas que acompañan a los estados, a saber:</w:t>
      </w:r>
    </w:p>
    <w:p w:rsidR="00F373A0" w:rsidRPr="000908E2" w:rsidRDefault="00F373A0" w:rsidP="00F373A0">
      <w:pPr>
        <w:tabs>
          <w:tab w:val="left" w:pos="567"/>
        </w:tabs>
        <w:rPr>
          <w:rFonts w:asciiTheme="minorHAnsi" w:hAnsiTheme="minorHAnsi"/>
          <w:sz w:val="20"/>
          <w:szCs w:val="20"/>
        </w:rPr>
      </w:pPr>
    </w:p>
    <w:p w:rsidR="00763607" w:rsidRDefault="00763607" w:rsidP="00F51AD5">
      <w:pPr>
        <w:pStyle w:val="Prrafodelista"/>
        <w:numPr>
          <w:ilvl w:val="0"/>
          <w:numId w:val="14"/>
        </w:numPr>
        <w:tabs>
          <w:tab w:val="left" w:pos="284"/>
        </w:tabs>
        <w:ind w:left="0" w:firstLine="0"/>
        <w:rPr>
          <w:rFonts w:asciiTheme="minorHAnsi" w:hAnsiTheme="minorHAnsi"/>
          <w:sz w:val="20"/>
          <w:szCs w:val="20"/>
        </w:rPr>
      </w:pPr>
      <w:r w:rsidRPr="000908E2">
        <w:rPr>
          <w:rFonts w:asciiTheme="minorHAnsi" w:hAnsiTheme="minorHAnsi"/>
          <w:sz w:val="20"/>
          <w:szCs w:val="20"/>
        </w:rPr>
        <w:t>Notas de gestión administrativa</w:t>
      </w:r>
      <w:r>
        <w:rPr>
          <w:rFonts w:asciiTheme="minorHAnsi" w:hAnsiTheme="minorHAnsi"/>
          <w:sz w:val="20"/>
          <w:szCs w:val="20"/>
        </w:rPr>
        <w:t>;</w:t>
      </w:r>
      <w:r w:rsidRPr="000908E2">
        <w:rPr>
          <w:rFonts w:asciiTheme="minorHAnsi" w:hAnsiTheme="minorHAnsi"/>
          <w:sz w:val="20"/>
          <w:szCs w:val="20"/>
        </w:rPr>
        <w:t xml:space="preserve"> </w:t>
      </w:r>
    </w:p>
    <w:p w:rsidR="00F373A0" w:rsidRPr="000908E2" w:rsidRDefault="00681FDA" w:rsidP="00F51AD5">
      <w:pPr>
        <w:pStyle w:val="Prrafodelista"/>
        <w:numPr>
          <w:ilvl w:val="0"/>
          <w:numId w:val="14"/>
        </w:numPr>
        <w:tabs>
          <w:tab w:val="left" w:pos="284"/>
        </w:tabs>
        <w:ind w:left="0" w:firstLine="0"/>
        <w:rPr>
          <w:rFonts w:asciiTheme="minorHAnsi" w:hAnsiTheme="minorHAnsi"/>
          <w:sz w:val="20"/>
          <w:szCs w:val="20"/>
        </w:rPr>
      </w:pPr>
      <w:r w:rsidRPr="000908E2">
        <w:rPr>
          <w:rFonts w:asciiTheme="minorHAnsi" w:hAnsiTheme="minorHAnsi"/>
          <w:sz w:val="20"/>
          <w:szCs w:val="20"/>
        </w:rPr>
        <w:t>Notas de desglos</w:t>
      </w:r>
      <w:r w:rsidR="00F373A0" w:rsidRPr="000908E2">
        <w:rPr>
          <w:rFonts w:asciiTheme="minorHAnsi" w:hAnsiTheme="minorHAnsi"/>
          <w:sz w:val="20"/>
          <w:szCs w:val="20"/>
        </w:rPr>
        <w:t>e</w:t>
      </w:r>
      <w:r w:rsidR="00763607">
        <w:rPr>
          <w:rFonts w:asciiTheme="minorHAnsi" w:hAnsiTheme="minorHAnsi"/>
          <w:sz w:val="20"/>
          <w:szCs w:val="20"/>
        </w:rPr>
        <w:t>, y</w:t>
      </w:r>
    </w:p>
    <w:p w:rsidR="00F373A0" w:rsidRPr="00763607" w:rsidRDefault="00763607" w:rsidP="00763607">
      <w:pPr>
        <w:pStyle w:val="Prrafodelista"/>
        <w:numPr>
          <w:ilvl w:val="0"/>
          <w:numId w:val="14"/>
        </w:numPr>
        <w:tabs>
          <w:tab w:val="left" w:pos="284"/>
        </w:tabs>
        <w:ind w:left="0" w:firstLine="0"/>
        <w:rPr>
          <w:rFonts w:asciiTheme="minorHAnsi" w:hAnsiTheme="minorHAnsi"/>
          <w:sz w:val="20"/>
          <w:szCs w:val="20"/>
        </w:rPr>
      </w:pPr>
      <w:r>
        <w:rPr>
          <w:rFonts w:asciiTheme="minorHAnsi" w:hAnsiTheme="minorHAnsi"/>
          <w:sz w:val="20"/>
          <w:szCs w:val="20"/>
        </w:rPr>
        <w:t>Notas de memoria</w:t>
      </w:r>
      <w:r w:rsidR="00F373A0" w:rsidRPr="00763607">
        <w:rPr>
          <w:rFonts w:asciiTheme="minorHAnsi" w:hAnsiTheme="minorHAnsi"/>
          <w:sz w:val="20"/>
          <w:szCs w:val="20"/>
        </w:rPr>
        <w:t>.</w:t>
      </w:r>
    </w:p>
    <w:p w:rsidR="00F373A0" w:rsidRDefault="00F373A0" w:rsidP="00E516EB">
      <w:pPr>
        <w:rPr>
          <w:rFonts w:asciiTheme="minorHAnsi" w:hAnsiTheme="minorHAnsi"/>
          <w:b/>
          <w:sz w:val="20"/>
          <w:szCs w:val="20"/>
        </w:rPr>
      </w:pPr>
    </w:p>
    <w:p w:rsidR="00763607" w:rsidRPr="000908E2" w:rsidRDefault="00763607" w:rsidP="00763607">
      <w:pPr>
        <w:pStyle w:val="Prrafodelista"/>
        <w:numPr>
          <w:ilvl w:val="0"/>
          <w:numId w:val="15"/>
        </w:numPr>
        <w:tabs>
          <w:tab w:val="left" w:pos="0"/>
          <w:tab w:val="left" w:pos="426"/>
        </w:tabs>
        <w:ind w:left="0" w:firstLine="0"/>
        <w:rPr>
          <w:rFonts w:asciiTheme="minorHAnsi" w:hAnsiTheme="minorHAnsi"/>
          <w:b/>
          <w:sz w:val="20"/>
          <w:szCs w:val="20"/>
        </w:rPr>
      </w:pPr>
      <w:r w:rsidRPr="000908E2">
        <w:rPr>
          <w:rFonts w:asciiTheme="minorHAnsi" w:hAnsiTheme="minorHAnsi"/>
          <w:b/>
          <w:sz w:val="20"/>
          <w:szCs w:val="20"/>
        </w:rPr>
        <w:t>NOTAS DE GESTIÓN ADMINISTRATIVA.</w:t>
      </w:r>
    </w:p>
    <w:p w:rsidR="00763607" w:rsidRPr="000908E2" w:rsidRDefault="00763607" w:rsidP="00763607">
      <w:pPr>
        <w:tabs>
          <w:tab w:val="left" w:pos="426"/>
        </w:tabs>
        <w:ind w:left="360"/>
        <w:rPr>
          <w:rFonts w:asciiTheme="minorHAnsi" w:hAnsiTheme="minorHAnsi"/>
          <w:b/>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Introducción.</w:t>
      </w:r>
    </w:p>
    <w:p w:rsidR="00763607" w:rsidRPr="000908E2" w:rsidRDefault="00763607" w:rsidP="00763607">
      <w:pPr>
        <w:tabs>
          <w:tab w:val="left" w:pos="426"/>
        </w:tabs>
        <w:rPr>
          <w:rFonts w:asciiTheme="minorHAnsi" w:hAnsiTheme="minorHAnsi"/>
          <w:sz w:val="20"/>
          <w:szCs w:val="20"/>
        </w:rPr>
      </w:pPr>
    </w:p>
    <w:p w:rsidR="00763607" w:rsidRPr="000908E2" w:rsidRDefault="00763607" w:rsidP="00763607">
      <w:pPr>
        <w:tabs>
          <w:tab w:val="left" w:pos="426"/>
        </w:tabs>
        <w:jc w:val="both"/>
        <w:rPr>
          <w:rFonts w:asciiTheme="minorHAnsi" w:hAnsiTheme="minorHAnsi"/>
          <w:sz w:val="20"/>
          <w:szCs w:val="20"/>
        </w:rPr>
      </w:pPr>
      <w:r w:rsidRPr="000908E2">
        <w:rPr>
          <w:rFonts w:asciiTheme="minorHAnsi" w:hAnsiTheme="minorHAnsi"/>
          <w:sz w:val="20"/>
          <w:szCs w:val="20"/>
        </w:rPr>
        <w:t>Los Estados Financieros del Fideicomiso Garante de la Orquesta Sinfónica de Yucatán, proveen de información financiera a los principales usuarios, al H. Congreso del Estado de Yucatán y a los ciudadanos.</w:t>
      </w:r>
    </w:p>
    <w:p w:rsidR="00763607" w:rsidRPr="000908E2" w:rsidRDefault="00763607" w:rsidP="00763607">
      <w:pPr>
        <w:tabs>
          <w:tab w:val="left" w:pos="426"/>
        </w:tabs>
        <w:jc w:val="both"/>
        <w:rPr>
          <w:rFonts w:asciiTheme="minorHAnsi" w:hAnsiTheme="minorHAnsi"/>
          <w:sz w:val="20"/>
          <w:szCs w:val="20"/>
        </w:rPr>
      </w:pPr>
    </w:p>
    <w:p w:rsidR="00763607" w:rsidRPr="000908E2" w:rsidRDefault="00763607" w:rsidP="00763607">
      <w:pPr>
        <w:tabs>
          <w:tab w:val="left" w:pos="426"/>
        </w:tabs>
        <w:jc w:val="both"/>
        <w:rPr>
          <w:rFonts w:asciiTheme="minorHAnsi" w:hAnsiTheme="minorHAnsi"/>
          <w:sz w:val="20"/>
          <w:szCs w:val="20"/>
        </w:rPr>
      </w:pPr>
      <w:r w:rsidRPr="000908E2">
        <w:rPr>
          <w:rFonts w:asciiTheme="minorHAnsi" w:hAnsiTheme="minorHAns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63607" w:rsidRPr="000908E2" w:rsidRDefault="00763607" w:rsidP="00763607">
      <w:pPr>
        <w:tabs>
          <w:tab w:val="left" w:pos="426"/>
        </w:tabs>
        <w:jc w:val="both"/>
        <w:rPr>
          <w:rFonts w:asciiTheme="minorHAnsi" w:hAnsiTheme="minorHAnsi"/>
          <w:sz w:val="20"/>
          <w:szCs w:val="20"/>
        </w:rPr>
      </w:pPr>
    </w:p>
    <w:p w:rsidR="00763607" w:rsidRPr="000908E2" w:rsidRDefault="00763607" w:rsidP="00763607">
      <w:pPr>
        <w:tabs>
          <w:tab w:val="left" w:pos="426"/>
        </w:tabs>
        <w:jc w:val="both"/>
        <w:rPr>
          <w:rFonts w:asciiTheme="minorHAnsi" w:hAnsiTheme="minorHAnsi"/>
          <w:sz w:val="20"/>
          <w:szCs w:val="20"/>
        </w:rPr>
      </w:pPr>
      <w:r w:rsidRPr="000908E2">
        <w:rPr>
          <w:rFonts w:asciiTheme="minorHAnsi" w:hAnsiTheme="minorHAns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763607" w:rsidRPr="000908E2" w:rsidRDefault="00763607" w:rsidP="00763607">
      <w:pPr>
        <w:tabs>
          <w:tab w:val="left" w:pos="426"/>
        </w:tabs>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Panorama Económico y Financiero.</w:t>
      </w:r>
    </w:p>
    <w:p w:rsidR="00763607" w:rsidRPr="000908E2" w:rsidRDefault="00763607" w:rsidP="00763607">
      <w:pPr>
        <w:tabs>
          <w:tab w:val="left" w:pos="426"/>
        </w:tabs>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r w:rsidRPr="000908E2">
        <w:rPr>
          <w:rFonts w:asciiTheme="minorHAnsi" w:hAnsiTheme="minorHAnsi"/>
          <w:sz w:val="20"/>
          <w:szCs w:val="20"/>
        </w:rPr>
        <w:t>El Gobierno del Estado de Yucatán ha establecido como objetivo principal de la política de cultura en el marco de integración, que debe de ser de acceso universal. La cultura debe de llegar a más ciudadanos del Estado; se debe de exponer a más niños, jóvenes y adultos a la riqueza y al horizonte cultural que se tiene en la entidad.</w:t>
      </w:r>
    </w:p>
    <w:p w:rsidR="00763607" w:rsidRPr="000908E2" w:rsidRDefault="00763607" w:rsidP="00763607">
      <w:pPr>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r w:rsidRPr="000908E2">
        <w:rPr>
          <w:rFonts w:asciiTheme="minorHAnsi" w:hAnsiTheme="minorHAnsi"/>
          <w:sz w:val="20"/>
          <w:szCs w:val="20"/>
        </w:rPr>
        <w:t xml:space="preserve">La segunda gran asignatura de la cultura es incrementar la producción de la misma, lo cual tiene a su vez dos vertientes: cuidar, proteger y fomentar las manifestaciones culturales que distinguen al pueblo yucateco y que son ancestrales; y al mismo tiempo permitir que Yucatán siga siendo un Estado que produce nuevas expresiones artísticas contemporáneas y de vanguardia. </w:t>
      </w:r>
    </w:p>
    <w:p w:rsidR="00763607" w:rsidRPr="000908E2" w:rsidRDefault="00763607" w:rsidP="00763607">
      <w:pPr>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r w:rsidRPr="000908E2">
        <w:rPr>
          <w:rFonts w:asciiTheme="minorHAnsi" w:hAnsiTheme="minorHAnsi"/>
          <w:sz w:val="20"/>
          <w:szCs w:val="20"/>
        </w:rPr>
        <w:t xml:space="preserve">Esta política se ha establecido en el Plan Estatal de Desarrollo 2012-2018 del Gobierno del Estado de Yucatán, identificado en el “Eje III – Yucatán con Educación de Calidad”. A su vez, se encuentra alineado con las políticas de planeación a nivel federal, en el “Eje III - México con Educación de Calidad para Todos” plasmado en el Plan Nacional de Desarrollo 2012-2018. </w:t>
      </w:r>
    </w:p>
    <w:p w:rsidR="00763607" w:rsidRPr="000908E2" w:rsidRDefault="00763607" w:rsidP="00763607">
      <w:pPr>
        <w:tabs>
          <w:tab w:val="left" w:pos="426"/>
        </w:tabs>
        <w:jc w:val="both"/>
        <w:rPr>
          <w:rFonts w:asciiTheme="minorHAnsi" w:hAnsiTheme="minorHAnsi"/>
          <w:sz w:val="20"/>
          <w:szCs w:val="20"/>
        </w:rPr>
      </w:pPr>
    </w:p>
    <w:p w:rsidR="00763607" w:rsidRPr="000908E2" w:rsidRDefault="00763607" w:rsidP="00763607">
      <w:pPr>
        <w:tabs>
          <w:tab w:val="left" w:pos="426"/>
        </w:tabs>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Autorización e Historia.</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El Fideicomiso Garante de la Orquesta Sinfónica de Yucatán (FIGAROSY), es un fideicomiso público de la Administración Pública Descentralizada, creado el 18 de Marzo de 2008, mediante decreto número 69 publicado en el Diario Oficial del Estado de Yucatán.</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El día 19 de Enero de 2009, mediante el decreto número 160 publicado en el Diario Oficial del Estado de Yucatán, se autorizó reformar, adicionar y derogar diversas disposiciones del decreto que autoriza la creación del FIGAROSY, donde se creó una entidad de la Administración Pública Paraestatal.</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Cabe señalar que el Fideicomiso Garante de la Orquesta Sinfónica de Yucatán inició operaciones en el mes de Abril de 2009.</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Organización y Objetivo Social.</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El objeto principal del FIGAROSY, es la administración e inversión de los recursos para la difusión, preservación, impulso y permanencia de la Orquesta Sinfónica de Yucatán, con una duración de treinta años.</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Como parte de estos fines, se estable el contrato de fideicomiso No. 80553, número de inversión 1063907, con la institución Nacional Financiera S.N.C., como fiduciaria y como fideicomitente el Gobierno del Estado de Yucatán, representado por la Secretaría de Administración y Finanzas.</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El FIGAROSY, inicia su ejercicio fiscal el día primero de Enero y lo cierra el día 31 de Diciembre de cada año.</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El FIGAROSY está regulado por:</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Decreto de creación del Fideicomiso Garante de la Orquesta Sinfónica de Yucatán.</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Decreto de modificación del Fideicomiso Garante de la Orquesta Sinfónica de Yucatán.</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Constitución Política de los Estados Unidos Mexicanos.</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Constitución Política del Estado de Yucatán.</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Código de Administración Pública del Estado de Yucatán.</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Reglamento del Código de la Administración Pública del Estado de Yucatán.</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Ley del Presupuesto y Contabilidad Gubernamental del Estado de Yucatán.</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Ley General de Contabilidad Gubernamental.</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Ley de Responsabilidades de los Servidores Públicos del Estado de Yucatán.</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 xml:space="preserve">Ley de Adquisiciones, Arrendamientos, y Prestaciones de Servicios Relacionados con Bienes Muebles. </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 xml:space="preserve">Estatuto Orgánico del Fideicomiso Garante de la Orquesta Sinfónica de Yucatán. </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El FIGAROSY es una Persona Moral sin Fines de Lucro, conforme a los artículos 93 y 102 del Título Tercero de la ley del Impuesto Sobre la Renta, por ser un organismo público paraestatal de la administración estatal. Para tal efecto, está obligado a retener el Impuesto Sobre la Renta por la prestación de un servicio personal subordinado, por la prestación de un servicio profesional y arrendamiento de inmuebles.</w:t>
      </w:r>
    </w:p>
    <w:p w:rsidR="00763607" w:rsidRPr="000908E2" w:rsidRDefault="00763607" w:rsidP="00763607">
      <w:pPr>
        <w:jc w:val="both"/>
        <w:rPr>
          <w:rFonts w:asciiTheme="minorHAnsi" w:hAnsiTheme="minorHAnsi" w:cs="Arial"/>
          <w:bCs/>
          <w:sz w:val="20"/>
          <w:szCs w:val="20"/>
        </w:rPr>
      </w:pPr>
    </w:p>
    <w:p w:rsidR="00763607" w:rsidRPr="000908E2" w:rsidRDefault="00763607" w:rsidP="00763607">
      <w:pPr>
        <w:jc w:val="both"/>
        <w:rPr>
          <w:rFonts w:asciiTheme="minorHAnsi" w:hAnsiTheme="minorHAnsi"/>
          <w:sz w:val="20"/>
          <w:szCs w:val="20"/>
        </w:rPr>
      </w:pPr>
      <w:r w:rsidRPr="000908E2">
        <w:rPr>
          <w:rFonts w:asciiTheme="minorHAnsi" w:hAnsiTheme="minorHAnsi"/>
          <w:sz w:val="20"/>
          <w:szCs w:val="20"/>
        </w:rPr>
        <w:t>Para dar cumplimiento a los fines para los que fue creado, el FIGAROSY cuenta con los siguientes órganos y unidades administrativas:</w:t>
      </w:r>
    </w:p>
    <w:p w:rsidR="00763607" w:rsidRPr="000908E2" w:rsidRDefault="00763607" w:rsidP="00763607">
      <w:pPr>
        <w:jc w:val="both"/>
        <w:rPr>
          <w:rFonts w:asciiTheme="minorHAnsi" w:hAnsiTheme="minorHAnsi"/>
          <w:sz w:val="20"/>
          <w:szCs w:val="20"/>
        </w:rPr>
      </w:pPr>
    </w:p>
    <w:p w:rsidR="00763607" w:rsidRPr="000908E2" w:rsidRDefault="00763607" w:rsidP="00763607">
      <w:pPr>
        <w:pStyle w:val="Prrafodelista"/>
        <w:numPr>
          <w:ilvl w:val="0"/>
          <w:numId w:val="1"/>
        </w:numPr>
        <w:tabs>
          <w:tab w:val="left" w:pos="284"/>
        </w:tabs>
        <w:ind w:hanging="720"/>
        <w:jc w:val="both"/>
        <w:rPr>
          <w:rFonts w:asciiTheme="minorHAnsi" w:hAnsiTheme="minorHAnsi"/>
          <w:sz w:val="20"/>
          <w:szCs w:val="20"/>
        </w:rPr>
      </w:pPr>
      <w:r w:rsidRPr="000908E2">
        <w:rPr>
          <w:rFonts w:asciiTheme="minorHAnsi" w:hAnsiTheme="minorHAnsi"/>
          <w:sz w:val="20"/>
          <w:szCs w:val="20"/>
        </w:rPr>
        <w:t>De Gobierno: Comité Técnico.</w:t>
      </w:r>
    </w:p>
    <w:p w:rsidR="00763607" w:rsidRPr="000908E2" w:rsidRDefault="00763607" w:rsidP="00763607">
      <w:pPr>
        <w:pStyle w:val="Prrafodelista"/>
        <w:numPr>
          <w:ilvl w:val="0"/>
          <w:numId w:val="1"/>
        </w:numPr>
        <w:tabs>
          <w:tab w:val="left" w:pos="284"/>
        </w:tabs>
        <w:ind w:left="0" w:firstLine="0"/>
        <w:jc w:val="both"/>
        <w:rPr>
          <w:rFonts w:asciiTheme="minorHAnsi" w:hAnsiTheme="minorHAnsi"/>
          <w:sz w:val="20"/>
          <w:szCs w:val="20"/>
        </w:rPr>
      </w:pPr>
      <w:r w:rsidRPr="000908E2">
        <w:rPr>
          <w:rFonts w:asciiTheme="minorHAnsi" w:hAnsiTheme="minorHAnsi"/>
          <w:sz w:val="20"/>
          <w:szCs w:val="20"/>
        </w:rPr>
        <w:t xml:space="preserve">De Administración: - Dirección General, </w:t>
      </w:r>
    </w:p>
    <w:p w:rsidR="00763607" w:rsidRPr="000908E2" w:rsidRDefault="00763607" w:rsidP="00763607">
      <w:pPr>
        <w:pStyle w:val="Prrafodelista"/>
        <w:numPr>
          <w:ilvl w:val="0"/>
          <w:numId w:val="11"/>
        </w:numPr>
        <w:tabs>
          <w:tab w:val="left" w:pos="284"/>
        </w:tabs>
        <w:ind w:left="1985" w:firstLine="0"/>
        <w:jc w:val="both"/>
        <w:rPr>
          <w:rFonts w:asciiTheme="minorHAnsi" w:hAnsiTheme="minorHAnsi"/>
          <w:sz w:val="20"/>
          <w:szCs w:val="20"/>
        </w:rPr>
      </w:pPr>
      <w:r w:rsidRPr="000908E2">
        <w:rPr>
          <w:rFonts w:asciiTheme="minorHAnsi" w:hAnsiTheme="minorHAnsi"/>
          <w:sz w:val="20"/>
          <w:szCs w:val="20"/>
        </w:rPr>
        <w:t xml:space="preserve">Dirección de Administración y Finanzas, </w:t>
      </w:r>
    </w:p>
    <w:p w:rsidR="00763607" w:rsidRPr="000908E2" w:rsidRDefault="00763607" w:rsidP="00763607">
      <w:pPr>
        <w:pStyle w:val="Prrafodelista"/>
        <w:numPr>
          <w:ilvl w:val="0"/>
          <w:numId w:val="11"/>
        </w:numPr>
        <w:tabs>
          <w:tab w:val="left" w:pos="284"/>
        </w:tabs>
        <w:ind w:left="1985" w:firstLine="0"/>
        <w:jc w:val="both"/>
        <w:rPr>
          <w:rFonts w:asciiTheme="minorHAnsi" w:hAnsiTheme="minorHAnsi"/>
          <w:sz w:val="20"/>
          <w:szCs w:val="20"/>
        </w:rPr>
      </w:pPr>
      <w:r w:rsidRPr="000908E2">
        <w:rPr>
          <w:rFonts w:asciiTheme="minorHAnsi" w:hAnsiTheme="minorHAnsi"/>
          <w:sz w:val="20"/>
          <w:szCs w:val="20"/>
        </w:rPr>
        <w:t xml:space="preserve">Dirección Artística, </w:t>
      </w:r>
    </w:p>
    <w:p w:rsidR="00763607" w:rsidRPr="000908E2" w:rsidRDefault="00763607" w:rsidP="00763607">
      <w:pPr>
        <w:pStyle w:val="Prrafodelista"/>
        <w:numPr>
          <w:ilvl w:val="0"/>
          <w:numId w:val="11"/>
        </w:numPr>
        <w:tabs>
          <w:tab w:val="left" w:pos="284"/>
        </w:tabs>
        <w:ind w:left="1985" w:firstLine="0"/>
        <w:jc w:val="both"/>
        <w:rPr>
          <w:rFonts w:asciiTheme="minorHAnsi" w:hAnsiTheme="minorHAnsi"/>
          <w:sz w:val="20"/>
          <w:szCs w:val="20"/>
        </w:rPr>
      </w:pPr>
      <w:r w:rsidRPr="000908E2">
        <w:rPr>
          <w:rFonts w:asciiTheme="minorHAnsi" w:hAnsiTheme="minorHAnsi"/>
          <w:sz w:val="20"/>
          <w:szCs w:val="20"/>
        </w:rPr>
        <w:t xml:space="preserve">Dirección de Comunicación y Medios, </w:t>
      </w:r>
    </w:p>
    <w:p w:rsidR="00763607" w:rsidRPr="000908E2" w:rsidRDefault="00763607" w:rsidP="00763607">
      <w:pPr>
        <w:tabs>
          <w:tab w:val="left" w:pos="284"/>
        </w:tabs>
        <w:ind w:left="2127" w:hanging="142"/>
        <w:jc w:val="both"/>
        <w:rPr>
          <w:rFonts w:asciiTheme="minorHAnsi" w:hAnsiTheme="minorHAnsi"/>
          <w:sz w:val="20"/>
          <w:szCs w:val="20"/>
        </w:rPr>
      </w:pPr>
      <w:r w:rsidRPr="000908E2">
        <w:rPr>
          <w:rFonts w:asciiTheme="minorHAnsi" w:hAnsiTheme="minorHAnsi"/>
          <w:sz w:val="20"/>
          <w:szCs w:val="20"/>
        </w:rPr>
        <w:t>-  Dirección de Asuntos y Servicios Jurídicos.</w:t>
      </w:r>
    </w:p>
    <w:p w:rsidR="00763607" w:rsidRPr="000908E2" w:rsidRDefault="00763607" w:rsidP="00763607">
      <w:pPr>
        <w:tabs>
          <w:tab w:val="left" w:pos="284"/>
        </w:tabs>
        <w:jc w:val="both"/>
        <w:rPr>
          <w:rFonts w:asciiTheme="minorHAnsi" w:hAnsiTheme="minorHAnsi"/>
          <w:sz w:val="20"/>
          <w:szCs w:val="20"/>
        </w:rPr>
      </w:pPr>
      <w:r w:rsidRPr="000908E2">
        <w:rPr>
          <w:rFonts w:asciiTheme="minorHAnsi" w:hAnsiTheme="minorHAnsi"/>
          <w:sz w:val="20"/>
          <w:szCs w:val="20"/>
        </w:rPr>
        <w:t>c) De Vigilancia: Secretaría de la Contraloría General,</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tabs>
          <w:tab w:val="left" w:pos="284"/>
        </w:tabs>
        <w:jc w:val="both"/>
        <w:rPr>
          <w:rFonts w:asciiTheme="minorHAnsi" w:hAnsiTheme="minorHAnsi"/>
          <w:sz w:val="20"/>
          <w:szCs w:val="20"/>
        </w:rPr>
      </w:pPr>
      <w:r w:rsidRPr="000908E2">
        <w:rPr>
          <w:rFonts w:asciiTheme="minorHAnsi" w:hAnsiTheme="minorHAnsi"/>
          <w:sz w:val="20"/>
          <w:szCs w:val="20"/>
        </w:rPr>
        <w:t>El Comité Técnico está conformado de la siguiente manera:</w:t>
      </w:r>
    </w:p>
    <w:p w:rsidR="00763607" w:rsidRPr="000908E2" w:rsidRDefault="00763607" w:rsidP="00763607">
      <w:pPr>
        <w:tabs>
          <w:tab w:val="left" w:pos="284"/>
          <w:tab w:val="left" w:pos="567"/>
        </w:tabs>
        <w:ind w:left="142"/>
        <w:jc w:val="both"/>
        <w:rPr>
          <w:rFonts w:asciiTheme="minorHAnsi" w:hAnsiTheme="minorHAnsi"/>
          <w:sz w:val="20"/>
          <w:szCs w:val="20"/>
        </w:rPr>
      </w:pPr>
    </w:p>
    <w:p w:rsidR="00763607" w:rsidRPr="000908E2" w:rsidRDefault="00763607" w:rsidP="00763607">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Un Presidente que es el Gobernador del Estado;</w:t>
      </w:r>
    </w:p>
    <w:p w:rsidR="00763607" w:rsidRPr="000908E2" w:rsidRDefault="00763607" w:rsidP="00763607">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El Secretario General de Gobierno, quien suple las ausencias del Presidente del Comité Técnico;</w:t>
      </w:r>
    </w:p>
    <w:p w:rsidR="00763607" w:rsidRPr="000908E2" w:rsidRDefault="00763607" w:rsidP="00763607">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El Secretario de Administración y Finanzas;</w:t>
      </w:r>
    </w:p>
    <w:p w:rsidR="00763607" w:rsidRPr="000908E2" w:rsidRDefault="00763607" w:rsidP="00763607">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El Secretario de Educación;</w:t>
      </w:r>
    </w:p>
    <w:p w:rsidR="00763607" w:rsidRPr="000908E2" w:rsidRDefault="00763607" w:rsidP="00763607">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El Secretario de Cultura y Artes de Yucatán;</w:t>
      </w:r>
    </w:p>
    <w:p w:rsidR="00763607" w:rsidRPr="000908E2" w:rsidRDefault="00763607" w:rsidP="00763607">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El Presidente del Patronato para la Orquesta Sinfónica de Yucatán A.C.;</w:t>
      </w:r>
    </w:p>
    <w:p w:rsidR="00763607" w:rsidRPr="000908E2" w:rsidRDefault="00763607" w:rsidP="00763607">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El Vicepresidente del Patronato para la Orquesta Sinfónica de Yucatán, A.C.:</w:t>
      </w:r>
    </w:p>
    <w:p w:rsidR="00763607" w:rsidRPr="000908E2" w:rsidRDefault="00763607" w:rsidP="00763607">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Tres representantes de la sociedad civil propuesto por el Patronato para la Orquesta Sinfónica de Yucatán,     A.C.</w:t>
      </w:r>
    </w:p>
    <w:p w:rsidR="00763607" w:rsidRPr="000908E2" w:rsidRDefault="00763607" w:rsidP="00763607">
      <w:pPr>
        <w:pStyle w:val="Prrafodelista"/>
        <w:tabs>
          <w:tab w:val="left" w:pos="284"/>
          <w:tab w:val="left" w:pos="567"/>
        </w:tabs>
        <w:ind w:left="142"/>
        <w:jc w:val="both"/>
        <w:rPr>
          <w:rFonts w:asciiTheme="minorHAnsi" w:hAnsiTheme="minorHAnsi"/>
          <w:sz w:val="20"/>
          <w:szCs w:val="20"/>
        </w:rPr>
      </w:pPr>
    </w:p>
    <w:p w:rsidR="00763607" w:rsidRPr="000908E2" w:rsidRDefault="00763607" w:rsidP="00763607">
      <w:pPr>
        <w:pStyle w:val="Prrafodelista"/>
        <w:tabs>
          <w:tab w:val="left" w:pos="284"/>
          <w:tab w:val="left" w:pos="567"/>
        </w:tabs>
        <w:ind w:left="142"/>
        <w:jc w:val="both"/>
        <w:rPr>
          <w:rFonts w:asciiTheme="minorHAnsi" w:hAnsiTheme="minorHAnsi"/>
          <w:sz w:val="20"/>
          <w:szCs w:val="20"/>
        </w:rPr>
      </w:pPr>
      <w:r w:rsidRPr="000908E2">
        <w:rPr>
          <w:rFonts w:asciiTheme="minorHAnsi" w:hAnsiTheme="minorHAnsi"/>
          <w:sz w:val="20"/>
          <w:szCs w:val="20"/>
        </w:rPr>
        <w:t xml:space="preserve">Con fundamento al artículo 609 del Reglamento al Código del Código de la Administración Pública del Estado de Yucatán.   </w:t>
      </w:r>
    </w:p>
    <w:p w:rsidR="00763607" w:rsidRPr="000908E2" w:rsidRDefault="00763607" w:rsidP="00763607">
      <w:pPr>
        <w:pStyle w:val="Prrafodelista"/>
        <w:tabs>
          <w:tab w:val="left" w:pos="284"/>
          <w:tab w:val="left" w:pos="567"/>
        </w:tabs>
        <w:ind w:left="142"/>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Bases de preparación de los Estados Financieros.</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tabs>
          <w:tab w:val="left" w:pos="284"/>
        </w:tabs>
        <w:jc w:val="both"/>
        <w:rPr>
          <w:rFonts w:asciiTheme="minorHAnsi" w:hAnsiTheme="minorHAnsi"/>
          <w:sz w:val="20"/>
          <w:szCs w:val="20"/>
        </w:rPr>
      </w:pPr>
      <w:r w:rsidRPr="000908E2">
        <w:rPr>
          <w:rFonts w:asciiTheme="minorHAnsi" w:hAnsiTheme="minorHAnsi"/>
          <w:sz w:val="20"/>
          <w:szCs w:val="20"/>
        </w:rPr>
        <w:t>Los Estados Financieros a partir del ejercicio 2011, son elaborados con base en la Ley General de Contabilidad Gubernamental, las Normas de Información Financiera, emitidas por el Consejo Mexicano para la Investigación y Desarrollo de Normas de Información Financiera A.C. (CINIF) y tomando los lineamientos del Consejo Nacional de Armonización Contable (CONAC).</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tabs>
          <w:tab w:val="left" w:pos="284"/>
        </w:tabs>
        <w:jc w:val="both"/>
        <w:rPr>
          <w:rFonts w:asciiTheme="minorHAnsi" w:hAnsiTheme="minorHAnsi"/>
          <w:sz w:val="20"/>
          <w:szCs w:val="20"/>
        </w:rPr>
      </w:pPr>
      <w:r w:rsidRPr="000908E2">
        <w:rPr>
          <w:rFonts w:asciiTheme="minorHAnsi" w:hAnsiTheme="minorHAnsi"/>
          <w:sz w:val="20"/>
          <w:szCs w:val="20"/>
        </w:rPr>
        <w:t>De conformidad con el artículo 22 de la Ley General de Contabilidad Gubernamental “… los postulados tienen como objetivo sustentar técnicamente la contabilidad gubernamental, así como organizar la efectiva sistematización que permita la obtención de información veraz, clara y concisa”.</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tabs>
          <w:tab w:val="left" w:pos="284"/>
        </w:tabs>
        <w:jc w:val="both"/>
        <w:rPr>
          <w:rFonts w:asciiTheme="minorHAnsi" w:hAnsiTheme="minorHAnsi"/>
          <w:sz w:val="20"/>
          <w:szCs w:val="20"/>
        </w:rPr>
      </w:pPr>
      <w:r w:rsidRPr="000908E2">
        <w:rPr>
          <w:rFonts w:asciiTheme="minorHAnsi" w:hAnsiTheme="minorHAnsi"/>
          <w:sz w:val="20"/>
          <w:szCs w:val="20"/>
        </w:rPr>
        <w:t>Postulados básicos de la Contabilidad Gubernamental aprobados por la CONAC:</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Sustancia Económica.</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Entes Públicos.</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Existencia Permanente.</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Revelación Suficiente.</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Importancia Relativa.</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Registro e Integración Presupuestaria.</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Consolidación de la Información Financiera.</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Devengo Contable.</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Valuación.</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Dualidad Económica.</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Consistencia.</w:t>
      </w:r>
    </w:p>
    <w:p w:rsidR="00763607" w:rsidRPr="000908E2" w:rsidRDefault="00763607" w:rsidP="00763607">
      <w:pPr>
        <w:pStyle w:val="Prrafodelista"/>
        <w:tabs>
          <w:tab w:val="left" w:pos="284"/>
        </w:tabs>
        <w:ind w:left="0"/>
        <w:jc w:val="both"/>
        <w:rPr>
          <w:rFonts w:asciiTheme="minorHAnsi" w:hAnsiTheme="minorHAnsi"/>
          <w:sz w:val="20"/>
          <w:szCs w:val="20"/>
        </w:rPr>
      </w:pPr>
    </w:p>
    <w:p w:rsidR="00763607" w:rsidRPr="000908E2" w:rsidRDefault="00763607" w:rsidP="00763607">
      <w:pPr>
        <w:pStyle w:val="Prrafodelista"/>
        <w:tabs>
          <w:tab w:val="left" w:pos="284"/>
        </w:tabs>
        <w:ind w:left="0"/>
        <w:jc w:val="both"/>
        <w:rPr>
          <w:rFonts w:asciiTheme="minorHAnsi" w:hAnsiTheme="minorHAnsi"/>
          <w:sz w:val="20"/>
          <w:szCs w:val="20"/>
        </w:rPr>
      </w:pPr>
      <w:r w:rsidRPr="000908E2">
        <w:rPr>
          <w:rFonts w:asciiTheme="minorHAnsi" w:hAnsiTheme="minorHAnsi"/>
          <w:sz w:val="20"/>
          <w:szCs w:val="20"/>
        </w:rPr>
        <w:t>En forma supletoria  a las Normas de la Ley General de Contabilidad Gubernamental y a las emitidas por la CONAC se aplicarán las siguientes:</w:t>
      </w:r>
    </w:p>
    <w:p w:rsidR="00763607" w:rsidRPr="000908E2" w:rsidRDefault="00763607" w:rsidP="00763607">
      <w:pPr>
        <w:pStyle w:val="Prrafodelista"/>
        <w:tabs>
          <w:tab w:val="left" w:pos="284"/>
        </w:tabs>
        <w:ind w:left="0"/>
        <w:jc w:val="both"/>
        <w:rPr>
          <w:rFonts w:asciiTheme="minorHAnsi" w:hAnsiTheme="minorHAnsi"/>
          <w:sz w:val="20"/>
          <w:szCs w:val="20"/>
        </w:rPr>
      </w:pPr>
    </w:p>
    <w:p w:rsidR="00763607" w:rsidRPr="000908E2" w:rsidRDefault="00763607" w:rsidP="00763607">
      <w:pPr>
        <w:pStyle w:val="Prrafodelista"/>
        <w:numPr>
          <w:ilvl w:val="0"/>
          <w:numId w:val="5"/>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Normatividad emitidas por las unidades administrativas o instancias competentes en materia de Contabilidad Gubernamental.</w:t>
      </w:r>
    </w:p>
    <w:p w:rsidR="00763607" w:rsidRPr="000908E2" w:rsidRDefault="00763607" w:rsidP="00763607">
      <w:pPr>
        <w:pStyle w:val="Prrafodelista"/>
        <w:numPr>
          <w:ilvl w:val="0"/>
          <w:numId w:val="5"/>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Las Normas Internacionales de Contabilidad para el sector público (NICSP) emitidas por la Junta de Normas Internacionales de Contabilidad del Sector Público.</w:t>
      </w:r>
    </w:p>
    <w:p w:rsidR="00763607" w:rsidRPr="000908E2" w:rsidRDefault="00763607" w:rsidP="00763607">
      <w:pPr>
        <w:pStyle w:val="Prrafodelista"/>
        <w:numPr>
          <w:ilvl w:val="0"/>
          <w:numId w:val="5"/>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Las Normas de Información Financiera del Consejo Mexicano para la Investigación y Desarrollo de Normas de Información Financiera A.C. (CINIF).</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Políticas Contables Significativas.</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tabs>
          <w:tab w:val="left" w:pos="284"/>
        </w:tabs>
        <w:jc w:val="both"/>
        <w:rPr>
          <w:rFonts w:asciiTheme="minorHAnsi" w:hAnsiTheme="minorHAnsi"/>
          <w:sz w:val="20"/>
          <w:szCs w:val="20"/>
        </w:rPr>
      </w:pPr>
      <w:r w:rsidRPr="000908E2">
        <w:rPr>
          <w:rFonts w:asciiTheme="minorHAnsi" w:hAnsiTheme="minorHAnsi"/>
          <w:sz w:val="20"/>
          <w:szCs w:val="20"/>
        </w:rPr>
        <w:t>La información es preparada con base a la Ley General de Contabilidad Gubernamental, que a través del Consejo Nacional de Armonización Contable (CONAC), emite las normas contables y lineamientos para la generación de la información financiera que aplica a los entes públicos.</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tabs>
          <w:tab w:val="left" w:pos="284"/>
        </w:tabs>
        <w:jc w:val="both"/>
        <w:rPr>
          <w:rFonts w:asciiTheme="minorHAnsi" w:hAnsiTheme="minorHAnsi"/>
          <w:sz w:val="20"/>
          <w:szCs w:val="20"/>
        </w:rPr>
      </w:pPr>
      <w:r w:rsidRPr="000908E2">
        <w:rPr>
          <w:rFonts w:asciiTheme="minorHAnsi" w:hAnsiTheme="minorHAnsi"/>
          <w:sz w:val="20"/>
          <w:szCs w:val="20"/>
        </w:rPr>
        <w:t>En el mes de Enero de 2015, el FIGAROSY implemento el software denominado “</w:t>
      </w:r>
      <w:proofErr w:type="spellStart"/>
      <w:r w:rsidRPr="000908E2">
        <w:rPr>
          <w:rFonts w:asciiTheme="minorHAnsi" w:hAnsiTheme="minorHAnsi"/>
          <w:sz w:val="20"/>
          <w:szCs w:val="20"/>
        </w:rPr>
        <w:t>Saacg</w:t>
      </w:r>
      <w:proofErr w:type="gramStart"/>
      <w:r w:rsidRPr="000908E2">
        <w:rPr>
          <w:rFonts w:asciiTheme="minorHAnsi" w:hAnsiTheme="minorHAnsi"/>
          <w:sz w:val="20"/>
          <w:szCs w:val="20"/>
        </w:rPr>
        <w:t>,net</w:t>
      </w:r>
      <w:proofErr w:type="spellEnd"/>
      <w:proofErr w:type="gramEnd"/>
      <w:r w:rsidRPr="000908E2">
        <w:rPr>
          <w:rFonts w:asciiTheme="minorHAnsi" w:hAnsiTheme="minorHAnsi"/>
          <w:sz w:val="20"/>
          <w:szCs w:val="20"/>
        </w:rPr>
        <w:t xml:space="preserve">” que es desarrollado por el Instituto para el Desarrollo Técnico de las Hacienda Públicas, para el registrar las transacciones que identifican los momentos contables de las partidas de ingresos y egresos, conforme a lo establecido por la Ley General de Contabilidad Gubernamental. </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tabs>
          <w:tab w:val="left" w:pos="284"/>
        </w:tabs>
        <w:jc w:val="both"/>
        <w:rPr>
          <w:rFonts w:asciiTheme="minorHAnsi" w:hAnsiTheme="minorHAnsi"/>
          <w:sz w:val="20"/>
          <w:szCs w:val="20"/>
        </w:rPr>
      </w:pPr>
      <w:r w:rsidRPr="000908E2">
        <w:rPr>
          <w:rFonts w:asciiTheme="minorHAnsi" w:hAnsiTheme="minorHAnsi"/>
          <w:sz w:val="20"/>
          <w:szCs w:val="20"/>
        </w:rPr>
        <w:t xml:space="preserve">Las principales políticas contables seguidas por el FIGAROSY, son las siguientes: </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Efectivo y equivalente de efectivo. Consisten principalmente es depósitos bancarios en cuentas de cheques e inversiones en valores a corto plazo, de gran liquidez, fácilmente de convertibles en efectivo y sujetos a riesgos poco significativos a cambio de valor. Los intereses devengados de las inversiones temporales se registran conforme se cobran. El efectivo se presenta a valor nominal.</w:t>
      </w:r>
    </w:p>
    <w:p w:rsidR="00763607" w:rsidRPr="000908E2" w:rsidRDefault="00763607" w:rsidP="00763607">
      <w:pPr>
        <w:pStyle w:val="Prrafodelista"/>
        <w:tabs>
          <w:tab w:val="left" w:pos="284"/>
        </w:tabs>
        <w:ind w:left="284"/>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Cuentas por cobrar. El registro de las cuentas por cobrar se hace en el momento de devengarse el ingreso y expedirse el comprobante correspondiente, a un plazo menor o igual a doce meses.</w:t>
      </w:r>
    </w:p>
    <w:p w:rsidR="00763607" w:rsidRPr="000908E2" w:rsidRDefault="00763607" w:rsidP="00763607">
      <w:pPr>
        <w:pStyle w:val="Prrafodelista"/>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Estimación para cuentas incobrables. Se registrarán las cuentas por cobrar aquellas con características de incobrabilidad de las cuales deberán ser menores a doce meses, afectando a resultados del ejercicio que se aplique.</w:t>
      </w:r>
    </w:p>
    <w:p w:rsidR="00763607" w:rsidRPr="000908E2" w:rsidRDefault="00763607" w:rsidP="00763607">
      <w:pPr>
        <w:pStyle w:val="Prrafodelista"/>
        <w:tabs>
          <w:tab w:val="left" w:pos="284"/>
        </w:tabs>
        <w:ind w:left="284"/>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Almacén. Las mercancías se registran al costo de adquisición y el método de costeo utilizado para el almacén es el de últimas entradas primeras salidas (UEPS).</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Anticipos a corto plazo. Estas partidas se valúan a su valor pactado originalmente del derecho exigible a un plazo menor o igual a doce meses.</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 xml:space="preserve">Bienes muebles e inmuebles. Se registran al valor de adquisición y sea mayor a treinta y cinco días de salario mínimo vigente en el Distrito Federal. Los bienes muebles e intangibles que se adquieran a un costo menor de treinta y cinco días de salario mínimo vigente en el Distrito Federal se registra contablemente como un gasto, conforme al Acuerdo por el que se emiten las Reglas Específicas del Registro y Valoración del Patrimonio, publicado el 10 de Marzo de 1012 en el Diario Oficial del Gobierno del Estado de Yucatán.     </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Depreciaciones y amortizaciones. El monto de la depreciación como la amortización se calculará considerando el costo de adquisición del activo depreciable o amortizable, menos el valor de desecho, entre los años correspondientes a su vida útil o su vida económica; registrándose en los gastos del período, con el objeto de conocer el gasto patrimonial, por el uso que se está dando el activo, lo cual redundará en una estimación adecuada de la utilidad en un ente público lucrativo o del costo de operación en un ente público con fines exclusivamente gubernamentales o sin fines de lucro, y en una cuenta complementaría de activo como depreciación o amortización acumulada, a efecto de poder determinar el valor neto o el monto por depreciar o amortizar restante.</w:t>
      </w:r>
    </w:p>
    <w:p w:rsidR="00763607" w:rsidRPr="000908E2" w:rsidRDefault="00763607" w:rsidP="00763607">
      <w:pPr>
        <w:pStyle w:val="Prrafodelista"/>
        <w:tabs>
          <w:tab w:val="left" w:pos="284"/>
        </w:tabs>
        <w:ind w:left="284"/>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Proveedores por pagar a corto plazo. Los adeudos originados por la compra de mercancías o servicios se reconocen en el momento en que se toman posesión de los bienes, se obtienen o se reciben los servicios, con vencimiento menor o igual a doce meses.</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Ingresos. Los ingresos transferidos por el Poder Ejecutivo, aportaciones efectuadas por terceros, venta de localidades por las presentaciones de la Orquesta Sinfónica de Yucatán, y otros ingresos distintos a los conceptos mencionados, se reconocen cuando se reciben en efectivo o cuando se expide el comprobante correspondiente.</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Gastos. Los gastos se registran cuando se devengan.</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Patrimonio Contribuido. El FIGAROSY efectúa un doble registro en aquellos casos en que adquiere bienes muebles e inmuebles, afectando una cuenta de gastos y un incremento al patrimonio, a fin de estar de acuerdo con la contabilidad presupuestal y políticas de las entidades de gobierno, de acuerdo a las normas de Información Financiera. Estos bienes muebles e inmuebles conforman el patrimonio propio del FIGAROSY.</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Indemnización y compensaciones de retiro. La entidad tiene la política de no considerar anticipadamente reservas para las indemnizaciones y compensaciones que en un futuro tuviera que pagar al personal en ciertos casos de despidos y renuncias, pues su política es registrarlos contablemente en el ejercicio en que se den tales situaciones.</w:t>
      </w:r>
    </w:p>
    <w:p w:rsidR="00763607" w:rsidRPr="000908E2" w:rsidRDefault="00763607" w:rsidP="00763607">
      <w:pPr>
        <w:pStyle w:val="Prrafodelista"/>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De acuerdo con lo establecido en la cláusula Décima Quinta del Contrato modificatorio de Fideicomiso signado con Nacional Financiera S.N.C., suscrito el 25 de Mayo de 2009, que a letra dice: “La FIDUCIARIA invertirá los fondos líquidos del FIDEICOMISO en instrumentos de deuda gubernamentales o bancarios, en los plazos y los términos que la instruya por escrito o por medios electrónicos el Comité Técnico, por conducto del Director General del presente FIDEICOMISO, tomando a su cargo la FIDUCIARIA la vigilancia de los mismos y reinvirtiendo el producto de las amortizaciones de los valores,…”, con el fin de tener la disponibilidad en caso de algún imprevisto que ponga en riesgo la operatividad de FIGAROSY.</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Posición en Moneda Extranjera y Protección por Riesgo Cambiario.</w:t>
      </w: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Las operaciones que derivan un pago en moneda extranjera, se convierte en moneda nacional, al utilizar el tipo de cambio del día que se realice la operación, que es la fecha en que la transacción cumple las condiciones para su reconocimiento.</w:t>
      </w: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Reporte Analítico del Activo.</w:t>
      </w:r>
    </w:p>
    <w:p w:rsidR="00763607" w:rsidRPr="000908E2" w:rsidRDefault="00763607" w:rsidP="00763607">
      <w:pPr>
        <w:pStyle w:val="Prrafodelista"/>
        <w:tabs>
          <w:tab w:val="left" w:pos="426"/>
        </w:tabs>
        <w:ind w:left="0"/>
        <w:rPr>
          <w:rFonts w:asciiTheme="minorHAnsi" w:hAnsiTheme="minorHAnsi"/>
          <w:b/>
          <w:sz w:val="20"/>
          <w:szCs w:val="20"/>
        </w:rPr>
      </w:pPr>
    </w:p>
    <w:p w:rsidR="00763607" w:rsidRPr="000908E2" w:rsidRDefault="00763607" w:rsidP="00763607">
      <w:pPr>
        <w:tabs>
          <w:tab w:val="left" w:pos="284"/>
        </w:tabs>
        <w:jc w:val="both"/>
        <w:rPr>
          <w:rFonts w:asciiTheme="minorHAnsi" w:hAnsiTheme="minorHAnsi"/>
          <w:sz w:val="20"/>
          <w:szCs w:val="20"/>
        </w:rPr>
      </w:pPr>
      <w:r w:rsidRPr="000908E2">
        <w:rPr>
          <w:rFonts w:asciiTheme="minorHAnsi" w:hAnsiTheme="minorHAnsi"/>
          <w:sz w:val="20"/>
          <w:szCs w:val="20"/>
        </w:rPr>
        <w:t xml:space="preserve">Los bienes muebles e inmuebles se registran al valor de adquisición y sea mayor a treinta y cinco días de salario mínimo vigente en el Distrito Federal. Los bienes muebles e intangibles que se adquieran a un costo menor de treinta y cinco días de salario mínimo vigente en el Distrito Federal se registra contablemente como un gasto, conforme al Acuerdo por el que se emiten las Reglas Específicas del Registro y Valoración del Patrimonio, publicado el 10 de Marzo de 1012 en el Diario Oficial del Gobierno del Estado de Yucatán.     </w:t>
      </w:r>
    </w:p>
    <w:p w:rsidR="00763607" w:rsidRPr="000908E2" w:rsidRDefault="00763607" w:rsidP="00763607">
      <w:pPr>
        <w:pStyle w:val="Prrafodelista"/>
        <w:tabs>
          <w:tab w:val="left" w:pos="426"/>
        </w:tabs>
        <w:ind w:left="0"/>
        <w:rPr>
          <w:rFonts w:asciiTheme="minorHAnsi" w:hAnsiTheme="minorHAnsi"/>
          <w:b/>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 xml:space="preserve">La depreciación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el 10 de Enero de 2012. </w:t>
      </w:r>
    </w:p>
    <w:p w:rsidR="00763607" w:rsidRPr="000908E2" w:rsidRDefault="00763607" w:rsidP="00763607">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 xml:space="preserve"> </w:t>
      </w:r>
    </w:p>
    <w:p w:rsidR="00763607" w:rsidRPr="000908E2" w:rsidRDefault="00763607" w:rsidP="00763607">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A continuación, se en lista los años de vida útil y los porcentajes de depreciación anual aplicados en los siguientes rubros de bienes muebles:</w:t>
      </w: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F2691E" w:rsidP="00763607">
      <w:pPr>
        <w:pStyle w:val="Prrafodelista"/>
        <w:tabs>
          <w:tab w:val="left" w:pos="426"/>
        </w:tabs>
        <w:ind w:left="0"/>
        <w:jc w:val="both"/>
        <w:rPr>
          <w:rFonts w:asciiTheme="minorHAnsi" w:hAnsiTheme="minorHAnsi"/>
          <w:sz w:val="20"/>
          <w:szCs w:val="20"/>
        </w:rPr>
      </w:pPr>
      <w:r>
        <w:rPr>
          <w:rFonts w:asciiTheme="minorHAnsi" w:hAnsiTheme="minorHAnsi"/>
          <w:noProof/>
          <w:sz w:val="20"/>
          <w:szCs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7" type="#_x0000_t75" style="position:absolute;left:0;text-align:left;margin-left:100.65pt;margin-top:2.7pt;width:275.85pt;height:83.1pt;z-index:251689984">
            <v:imagedata r:id="rId9" o:title=""/>
          </v:shape>
          <o:OLEObject Type="Embed" ProgID="Excel.Sheet.8" ShapeID="_x0000_s1347" DrawAspect="Content" ObjectID="_1553099856" r:id="rId10"/>
        </w:pict>
      </w:r>
      <w:r w:rsidR="00763607" w:rsidRPr="000908E2">
        <w:rPr>
          <w:rFonts w:asciiTheme="minorHAnsi" w:hAnsiTheme="minorHAnsi"/>
          <w:sz w:val="20"/>
          <w:szCs w:val="20"/>
        </w:rPr>
        <w:t xml:space="preserve">    </w:t>
      </w:r>
    </w:p>
    <w:p w:rsidR="00763607" w:rsidRPr="000908E2" w:rsidRDefault="00763607" w:rsidP="00763607">
      <w:pPr>
        <w:pStyle w:val="Prrafodelista"/>
        <w:tabs>
          <w:tab w:val="left" w:pos="426"/>
        </w:tabs>
        <w:ind w:left="0"/>
        <w:rPr>
          <w:rFonts w:asciiTheme="minorHAnsi" w:hAnsiTheme="minorHAnsi"/>
          <w:sz w:val="20"/>
          <w:szCs w:val="20"/>
        </w:rPr>
      </w:pPr>
      <w:r w:rsidRPr="000908E2">
        <w:rPr>
          <w:rFonts w:asciiTheme="minorHAnsi" w:hAnsiTheme="minorHAnsi"/>
          <w:sz w:val="20"/>
          <w:szCs w:val="20"/>
        </w:rPr>
        <w:t xml:space="preserve"> </w:t>
      </w:r>
    </w:p>
    <w:p w:rsidR="00763607" w:rsidRPr="000908E2" w:rsidRDefault="00763607" w:rsidP="00763607">
      <w:pPr>
        <w:pStyle w:val="Prrafodelista"/>
        <w:tabs>
          <w:tab w:val="left" w:pos="426"/>
        </w:tabs>
        <w:ind w:left="0"/>
        <w:rPr>
          <w:rFonts w:asciiTheme="minorHAnsi" w:hAnsiTheme="minorHAnsi"/>
          <w:b/>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La amortización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el 10 de Enero de 2012.</w:t>
      </w: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A continuación, se en lista los años de vida útil y el porcentaje de amortización anual aplicado en el siguiente rubro de activos intangibles:</w:t>
      </w: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F2691E" w:rsidP="00763607">
      <w:pPr>
        <w:pStyle w:val="Prrafodelista"/>
        <w:tabs>
          <w:tab w:val="left" w:pos="426"/>
        </w:tabs>
        <w:ind w:left="0"/>
        <w:jc w:val="both"/>
        <w:rPr>
          <w:rFonts w:asciiTheme="minorHAnsi" w:hAnsiTheme="minorHAnsi"/>
          <w:sz w:val="20"/>
          <w:szCs w:val="20"/>
        </w:rPr>
      </w:pPr>
      <w:r>
        <w:rPr>
          <w:rFonts w:asciiTheme="minorHAnsi" w:hAnsiTheme="minorHAnsi"/>
          <w:noProof/>
          <w:sz w:val="20"/>
          <w:szCs w:val="20"/>
          <w:lang w:val="es-ES"/>
        </w:rPr>
        <w:pict>
          <v:shape id="_x0000_s1348" type="#_x0000_t75" style="position:absolute;left:0;text-align:left;margin-left:125.5pt;margin-top:6.45pt;width:237.25pt;height:55.9pt;z-index:251691008">
            <v:imagedata r:id="rId11" o:title=""/>
          </v:shape>
          <o:OLEObject Type="Embed" ProgID="Excel.Sheet.8" ShapeID="_x0000_s1348" DrawAspect="Content" ObjectID="_1553099857" r:id="rId12"/>
        </w:pict>
      </w:r>
      <w:r w:rsidR="00763607" w:rsidRPr="000908E2">
        <w:rPr>
          <w:rFonts w:asciiTheme="minorHAnsi" w:hAnsiTheme="minorHAnsi"/>
          <w:sz w:val="20"/>
          <w:szCs w:val="20"/>
        </w:rPr>
        <w:t xml:space="preserve">    </w:t>
      </w:r>
    </w:p>
    <w:p w:rsidR="00763607" w:rsidRPr="000908E2" w:rsidRDefault="00763607" w:rsidP="00763607">
      <w:pPr>
        <w:pStyle w:val="Prrafodelista"/>
        <w:tabs>
          <w:tab w:val="left" w:pos="426"/>
        </w:tabs>
        <w:ind w:left="0"/>
        <w:rPr>
          <w:rFonts w:asciiTheme="minorHAnsi" w:hAnsiTheme="minorHAnsi"/>
          <w:sz w:val="20"/>
          <w:szCs w:val="20"/>
        </w:rPr>
      </w:pPr>
      <w:r w:rsidRPr="000908E2">
        <w:rPr>
          <w:rFonts w:asciiTheme="minorHAnsi" w:hAnsiTheme="minorHAnsi"/>
          <w:sz w:val="20"/>
          <w:szCs w:val="20"/>
        </w:rPr>
        <w:t xml:space="preserve"> </w:t>
      </w:r>
    </w:p>
    <w:p w:rsidR="00763607" w:rsidRPr="000908E2" w:rsidRDefault="00763607" w:rsidP="00763607">
      <w:pPr>
        <w:pStyle w:val="Prrafodelista"/>
        <w:tabs>
          <w:tab w:val="left" w:pos="426"/>
        </w:tabs>
        <w:ind w:left="0"/>
        <w:rPr>
          <w:rFonts w:asciiTheme="minorHAnsi" w:hAnsiTheme="minorHAnsi"/>
          <w:sz w:val="20"/>
          <w:szCs w:val="20"/>
        </w:rPr>
      </w:pPr>
    </w:p>
    <w:p w:rsidR="00763607" w:rsidRDefault="00763607" w:rsidP="00763607">
      <w:pPr>
        <w:pStyle w:val="Prrafodelista"/>
        <w:tabs>
          <w:tab w:val="left" w:pos="426"/>
        </w:tabs>
        <w:ind w:left="0"/>
        <w:rPr>
          <w:rFonts w:asciiTheme="minorHAnsi" w:hAnsiTheme="minorHAnsi"/>
          <w:sz w:val="20"/>
          <w:szCs w:val="20"/>
        </w:rPr>
      </w:pPr>
    </w:p>
    <w:p w:rsidR="00763607" w:rsidRDefault="00763607" w:rsidP="00763607">
      <w:pPr>
        <w:pStyle w:val="Prrafodelista"/>
        <w:tabs>
          <w:tab w:val="left" w:pos="426"/>
        </w:tabs>
        <w:ind w:left="0"/>
        <w:rPr>
          <w:rFonts w:asciiTheme="minorHAnsi" w:hAnsiTheme="minorHAnsi"/>
          <w:sz w:val="20"/>
          <w:szCs w:val="20"/>
        </w:rPr>
      </w:pPr>
    </w:p>
    <w:p w:rsidR="00763607" w:rsidRPr="000908E2" w:rsidRDefault="00763607" w:rsidP="00763607">
      <w:pPr>
        <w:pStyle w:val="Prrafodelista"/>
        <w:tabs>
          <w:tab w:val="left" w:pos="426"/>
        </w:tabs>
        <w:ind w:left="0"/>
        <w:rPr>
          <w:rFonts w:asciiTheme="minorHAnsi" w:hAnsiTheme="minorHAnsi"/>
          <w:sz w:val="20"/>
          <w:szCs w:val="20"/>
        </w:rPr>
      </w:pPr>
    </w:p>
    <w:p w:rsidR="00763607" w:rsidRPr="000908E2" w:rsidRDefault="00763607" w:rsidP="00763607">
      <w:pPr>
        <w:pStyle w:val="Textoindependiente2"/>
        <w:tabs>
          <w:tab w:val="left" w:pos="7965"/>
        </w:tabs>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Fideicomiso, Mandatos y Análogos.</w:t>
      </w:r>
    </w:p>
    <w:p w:rsidR="00763607" w:rsidRPr="000908E2" w:rsidRDefault="00763607" w:rsidP="00763607">
      <w:pPr>
        <w:pStyle w:val="Textoindependiente2"/>
        <w:tabs>
          <w:tab w:val="left" w:pos="7965"/>
        </w:tabs>
        <w:rPr>
          <w:rFonts w:asciiTheme="minorHAnsi" w:hAnsiTheme="minorHAnsi"/>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El Secretario de Administración y Finanzas, en representación del Gobernador Constitucional del Estado de Yucatán, suscribió el contrato de fideicomiso No. 80553, número de inversión 1063907, con la institución Nacional Financiera S.N.C., como fiduciaria y como fideicomitente el Gobierno del Estado de Yucatán, representado por la Secretaría de Administración y Finanzas.</w:t>
      </w:r>
    </w:p>
    <w:p w:rsidR="00763607" w:rsidRPr="000908E2" w:rsidRDefault="00763607" w:rsidP="00763607">
      <w:pPr>
        <w:pStyle w:val="Textoindependiente2"/>
        <w:tabs>
          <w:tab w:val="left" w:pos="7965"/>
        </w:tabs>
        <w:rPr>
          <w:rFonts w:asciiTheme="minorHAnsi" w:hAnsiTheme="minorHAnsi"/>
          <w:sz w:val="20"/>
          <w:szCs w:val="20"/>
        </w:rPr>
      </w:pPr>
      <w:r w:rsidRPr="000908E2">
        <w:rPr>
          <w:rFonts w:asciiTheme="minorHAnsi" w:hAnsiTheme="minorHAnsi"/>
          <w:sz w:val="20"/>
          <w:szCs w:val="20"/>
        </w:rPr>
        <w:tab/>
      </w:r>
    </w:p>
    <w:p w:rsidR="00763607" w:rsidRPr="000908E2" w:rsidRDefault="00763607" w:rsidP="00763607">
      <w:pPr>
        <w:pStyle w:val="Prrafodelista"/>
        <w:tabs>
          <w:tab w:val="left" w:pos="0"/>
          <w:tab w:val="left" w:pos="284"/>
        </w:tabs>
        <w:ind w:left="0"/>
        <w:jc w:val="both"/>
        <w:rPr>
          <w:rFonts w:asciiTheme="minorHAnsi" w:hAnsiTheme="minorHAnsi"/>
          <w:sz w:val="20"/>
          <w:szCs w:val="20"/>
        </w:rPr>
      </w:pPr>
      <w:r w:rsidRPr="000908E2">
        <w:rPr>
          <w:rFonts w:asciiTheme="minorHAnsi" w:hAnsiTheme="minorHAnsi"/>
          <w:sz w:val="20"/>
          <w:szCs w:val="20"/>
        </w:rPr>
        <w:t>Como resultado de los remanentes de efectivo disponibles de los ejercicios subsecuentes, el Comité Técnico del FIGAROSY autorizó para los ejercicios 2010, 2011, 2012 y 2013, la reinversión de estos remanentes y sus rendimientos, utilizando el mismo instrumento de inversión a un plazo de 91 días, lo que ha generado rendimientos adicionales de conformidad con la instrucción del Comité Técnico del FIGAROSY. El instrumento financiero que se utiliza es la tasa de Inversiones a Plazo con Rendimiento Liquidable al Vencimiento (PRLV).</w:t>
      </w:r>
    </w:p>
    <w:p w:rsidR="00763607" w:rsidRPr="000908E2" w:rsidRDefault="00763607" w:rsidP="00763607">
      <w:pPr>
        <w:pStyle w:val="Prrafodelista"/>
        <w:tabs>
          <w:tab w:val="left" w:pos="0"/>
          <w:tab w:val="left" w:pos="284"/>
        </w:tabs>
        <w:ind w:left="0"/>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Reporte de la Recaudación.</w:t>
      </w:r>
    </w:p>
    <w:p w:rsidR="00763607" w:rsidRPr="000908E2" w:rsidRDefault="00763607" w:rsidP="00763607">
      <w:pPr>
        <w:pStyle w:val="Prrafodelista"/>
        <w:tabs>
          <w:tab w:val="left" w:pos="426"/>
        </w:tabs>
        <w:ind w:left="0"/>
        <w:rPr>
          <w:rFonts w:asciiTheme="minorHAnsi" w:hAnsiTheme="minorHAnsi"/>
          <w:b/>
          <w:sz w:val="20"/>
          <w:szCs w:val="20"/>
        </w:rPr>
      </w:pPr>
    </w:p>
    <w:p w:rsidR="00763607" w:rsidRPr="000908E2" w:rsidRDefault="00763607" w:rsidP="00763607">
      <w:pPr>
        <w:pStyle w:val="Prrafodelista"/>
        <w:tabs>
          <w:tab w:val="left" w:pos="284"/>
        </w:tabs>
        <w:ind w:left="0"/>
        <w:jc w:val="both"/>
        <w:rPr>
          <w:rFonts w:asciiTheme="minorHAnsi" w:hAnsiTheme="minorHAnsi"/>
          <w:sz w:val="20"/>
          <w:szCs w:val="20"/>
        </w:rPr>
      </w:pPr>
      <w:r w:rsidRPr="000908E2">
        <w:rPr>
          <w:rFonts w:asciiTheme="minorHAnsi" w:hAnsiTheme="minorHAnsi"/>
          <w:sz w:val="20"/>
          <w:szCs w:val="20"/>
        </w:rPr>
        <w:t>C</w:t>
      </w:r>
      <w:r w:rsidR="009C23B4">
        <w:rPr>
          <w:rFonts w:asciiTheme="minorHAnsi" w:hAnsiTheme="minorHAnsi"/>
          <w:sz w:val="20"/>
          <w:szCs w:val="20"/>
        </w:rPr>
        <w:t>onforme al oficio No. SAF/0106/2016 de fecha 13</w:t>
      </w:r>
      <w:r w:rsidRPr="000908E2">
        <w:rPr>
          <w:rFonts w:asciiTheme="minorHAnsi" w:hAnsiTheme="minorHAnsi"/>
          <w:sz w:val="20"/>
          <w:szCs w:val="20"/>
        </w:rPr>
        <w:t xml:space="preserve"> de Enero de 201</w:t>
      </w:r>
      <w:r w:rsidR="009C23B4">
        <w:rPr>
          <w:rFonts w:asciiTheme="minorHAnsi" w:hAnsiTheme="minorHAnsi"/>
          <w:sz w:val="20"/>
          <w:szCs w:val="20"/>
        </w:rPr>
        <w:t>6</w:t>
      </w:r>
      <w:r w:rsidRPr="000908E2">
        <w:rPr>
          <w:rFonts w:asciiTheme="minorHAnsi" w:hAnsiTheme="minorHAnsi"/>
          <w:sz w:val="20"/>
          <w:szCs w:val="20"/>
        </w:rPr>
        <w:t>, suscrito por el Secretario de Administración y Finanzas, se aut</w:t>
      </w:r>
      <w:r w:rsidR="009C23B4">
        <w:rPr>
          <w:rFonts w:asciiTheme="minorHAnsi" w:hAnsiTheme="minorHAnsi"/>
          <w:sz w:val="20"/>
          <w:szCs w:val="20"/>
        </w:rPr>
        <w:t>orizó erogar la cantidad de $ 36</w:t>
      </w:r>
      <w:r w:rsidRPr="000908E2">
        <w:rPr>
          <w:rFonts w:asciiTheme="minorHAnsi" w:hAnsiTheme="minorHAnsi"/>
          <w:sz w:val="20"/>
          <w:szCs w:val="20"/>
        </w:rPr>
        <w:t>´</w:t>
      </w:r>
      <w:r w:rsidR="009C23B4">
        <w:rPr>
          <w:rFonts w:asciiTheme="minorHAnsi" w:hAnsiTheme="minorHAnsi"/>
          <w:sz w:val="20"/>
          <w:szCs w:val="20"/>
        </w:rPr>
        <w:t>373</w:t>
      </w:r>
      <w:r w:rsidRPr="000908E2">
        <w:rPr>
          <w:rFonts w:asciiTheme="minorHAnsi" w:hAnsiTheme="minorHAnsi"/>
          <w:sz w:val="20"/>
          <w:szCs w:val="20"/>
        </w:rPr>
        <w:t>,</w:t>
      </w:r>
      <w:r w:rsidR="009C23B4">
        <w:rPr>
          <w:rFonts w:asciiTheme="minorHAnsi" w:hAnsiTheme="minorHAnsi"/>
          <w:sz w:val="20"/>
          <w:szCs w:val="20"/>
        </w:rPr>
        <w:t>407.00, durante el ejercicio 2016</w:t>
      </w:r>
      <w:r w:rsidRPr="000908E2">
        <w:rPr>
          <w:rFonts w:asciiTheme="minorHAnsi" w:hAnsiTheme="minorHAnsi"/>
          <w:sz w:val="20"/>
          <w:szCs w:val="20"/>
        </w:rPr>
        <w:t>. Por tal motivo, El Fideicomiso Garante de la Orquesta Sinfónica de Yucatán estimó recaudar los ingresos de la siguiente forma:</w:t>
      </w:r>
    </w:p>
    <w:p w:rsidR="00763607" w:rsidRPr="000908E2" w:rsidRDefault="00763607" w:rsidP="00763607">
      <w:pPr>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p>
    <w:tbl>
      <w:tblPr>
        <w:tblW w:w="6720" w:type="dxa"/>
        <w:jc w:val="center"/>
        <w:tblInd w:w="55" w:type="dxa"/>
        <w:tblCellMar>
          <w:left w:w="70" w:type="dxa"/>
          <w:right w:w="70" w:type="dxa"/>
        </w:tblCellMar>
        <w:tblLook w:val="04A0" w:firstRow="1" w:lastRow="0" w:firstColumn="1" w:lastColumn="0" w:noHBand="0" w:noVBand="1"/>
      </w:tblPr>
      <w:tblGrid>
        <w:gridCol w:w="5020"/>
        <w:gridCol w:w="1700"/>
      </w:tblGrid>
      <w:tr w:rsidR="00B07E58" w:rsidTr="00B07E58">
        <w:trPr>
          <w:trHeight w:val="507"/>
          <w:jc w:val="center"/>
        </w:trPr>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7E58" w:rsidRDefault="00B07E58">
            <w:pPr>
              <w:jc w:val="center"/>
              <w:rPr>
                <w:rFonts w:ascii="Calibri" w:hAnsi="Calibri" w:cs="Tahoma"/>
                <w:b/>
                <w:bCs/>
                <w:color w:val="000000"/>
                <w:sz w:val="20"/>
                <w:szCs w:val="20"/>
              </w:rPr>
            </w:pPr>
            <w:r>
              <w:rPr>
                <w:rFonts w:ascii="Calibri" w:hAnsi="Calibri" w:cs="Tahoma"/>
                <w:b/>
                <w:bCs/>
                <w:color w:val="000000"/>
                <w:sz w:val="20"/>
                <w:szCs w:val="20"/>
              </w:rPr>
              <w:t>F u e n t e    d e    I n g r e s o s</w:t>
            </w:r>
          </w:p>
        </w:tc>
        <w:tc>
          <w:tcPr>
            <w:tcW w:w="1700" w:type="dxa"/>
            <w:tcBorders>
              <w:top w:val="single" w:sz="4" w:space="0" w:color="auto"/>
              <w:left w:val="nil"/>
              <w:bottom w:val="single" w:sz="4" w:space="0" w:color="auto"/>
              <w:right w:val="single" w:sz="4" w:space="0" w:color="auto"/>
            </w:tcBorders>
            <w:shd w:val="clear" w:color="000000" w:fill="FFFFFF"/>
            <w:vAlign w:val="bottom"/>
            <w:hideMark/>
          </w:tcPr>
          <w:p w:rsidR="00B07E58" w:rsidRDefault="00B07E58">
            <w:pPr>
              <w:jc w:val="center"/>
              <w:rPr>
                <w:rFonts w:ascii="Calibri" w:hAnsi="Calibri" w:cs="Tahoma"/>
                <w:b/>
                <w:bCs/>
                <w:color w:val="000000"/>
                <w:sz w:val="20"/>
                <w:szCs w:val="20"/>
              </w:rPr>
            </w:pPr>
            <w:r>
              <w:rPr>
                <w:rFonts w:ascii="Calibri" w:hAnsi="Calibri" w:cs="Tahoma"/>
                <w:b/>
                <w:bCs/>
                <w:color w:val="000000"/>
                <w:sz w:val="20"/>
                <w:szCs w:val="20"/>
              </w:rPr>
              <w:t>Ley de Ingresos Estimada</w:t>
            </w:r>
          </w:p>
        </w:tc>
      </w:tr>
      <w:tr w:rsidR="00B07E58" w:rsidTr="00B07E58">
        <w:trPr>
          <w:trHeight w:val="555"/>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b/>
                <w:bCs/>
                <w:color w:val="000000"/>
                <w:sz w:val="20"/>
                <w:szCs w:val="20"/>
                <w:u w:val="single"/>
              </w:rPr>
            </w:pPr>
            <w:r>
              <w:rPr>
                <w:rFonts w:ascii="Calibri" w:hAnsi="Calibri" w:cs="Tahoma"/>
                <w:b/>
                <w:bCs/>
                <w:color w:val="000000"/>
                <w:sz w:val="20"/>
                <w:szCs w:val="20"/>
                <w:u w:val="single"/>
              </w:rPr>
              <w:t>INGRESOS POR VENTA DE BIENES Y SERVICIOS DE ORGANISMOS DESCENTRALIZADOS</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$7,054,434.00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Ingreso por venta de localidades de la OSY</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Temporada XXV</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xml:space="preserve"> $       1,379,676.00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Temporada XXVI</w:t>
            </w:r>
          </w:p>
        </w:tc>
        <w:tc>
          <w:tcPr>
            <w:tcW w:w="1700" w:type="dxa"/>
            <w:tcBorders>
              <w:top w:val="nil"/>
              <w:left w:val="nil"/>
              <w:bottom w:val="single" w:sz="4" w:space="0" w:color="auto"/>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$1,193,846.00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Suma Ingreso por venta de localidades de la OSY</w:t>
            </w:r>
          </w:p>
        </w:tc>
        <w:tc>
          <w:tcPr>
            <w:tcW w:w="1700" w:type="dxa"/>
            <w:tcBorders>
              <w:top w:val="nil"/>
              <w:left w:val="nil"/>
              <w:bottom w:val="dotDotDash" w:sz="4" w:space="0" w:color="auto"/>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xml:space="preserve"> $       2,573,522.00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 </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Intereses ganados de valores</w:t>
            </w:r>
          </w:p>
        </w:tc>
        <w:tc>
          <w:tcPr>
            <w:tcW w:w="170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 xml:space="preserve">Rendimiento </w:t>
            </w:r>
            <w:proofErr w:type="spellStart"/>
            <w:r>
              <w:rPr>
                <w:rFonts w:ascii="Calibri" w:hAnsi="Calibri" w:cs="Tahoma"/>
                <w:color w:val="000000"/>
                <w:sz w:val="20"/>
                <w:szCs w:val="20"/>
              </w:rPr>
              <w:t>Nafin</w:t>
            </w:r>
            <w:proofErr w:type="spellEnd"/>
            <w:r>
              <w:rPr>
                <w:rFonts w:ascii="Calibri" w:hAnsi="Calibri" w:cs="Tahoma"/>
                <w:color w:val="000000"/>
                <w:sz w:val="20"/>
                <w:szCs w:val="20"/>
              </w:rPr>
              <w:t xml:space="preserve"> Concentradora</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xml:space="preserve"> $             24,000.00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Rendimiento Gastos Corriente</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$1,800.00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Rendimiento Nomina</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$360.00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Suma Intereses ganados de valores</w:t>
            </w:r>
          </w:p>
        </w:tc>
        <w:tc>
          <w:tcPr>
            <w:tcW w:w="1700" w:type="dxa"/>
            <w:tcBorders>
              <w:top w:val="single" w:sz="4" w:space="0" w:color="auto"/>
              <w:left w:val="nil"/>
              <w:bottom w:val="dotDotDash" w:sz="4" w:space="0" w:color="auto"/>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xml:space="preserve"> $             26,160.00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 </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Otros ingresos</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Aportación POSY</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$4,000,000.00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Patrocinio</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$68,000.00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Presentaciones de la OSY</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$309,352.00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Ingreso por comisión venta en línea</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$14,400.00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E54DF6">
            <w:pPr>
              <w:rPr>
                <w:rFonts w:ascii="Calibri" w:hAnsi="Calibri" w:cs="Tahoma"/>
                <w:color w:val="000000"/>
                <w:sz w:val="20"/>
                <w:szCs w:val="20"/>
              </w:rPr>
            </w:pPr>
            <w:r>
              <w:rPr>
                <w:rFonts w:ascii="Calibri" w:hAnsi="Calibri" w:cs="Tahoma"/>
                <w:color w:val="000000"/>
                <w:sz w:val="20"/>
                <w:szCs w:val="20"/>
              </w:rPr>
              <w:t>Boletos cortesí</w:t>
            </w:r>
            <w:r w:rsidR="00B07E58">
              <w:rPr>
                <w:rFonts w:ascii="Calibri" w:hAnsi="Calibri" w:cs="Tahoma"/>
                <w:color w:val="000000"/>
                <w:sz w:val="20"/>
                <w:szCs w:val="20"/>
              </w:rPr>
              <w:t>a POSY</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$60,000.00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 xml:space="preserve">Ingresos por venta de </w:t>
            </w:r>
            <w:proofErr w:type="spellStart"/>
            <w:r>
              <w:rPr>
                <w:rFonts w:ascii="Calibri" w:hAnsi="Calibri" w:cs="Tahoma"/>
                <w:color w:val="000000"/>
                <w:sz w:val="20"/>
                <w:szCs w:val="20"/>
              </w:rPr>
              <w:t>albún</w:t>
            </w:r>
            <w:proofErr w:type="spellEnd"/>
            <w:r>
              <w:rPr>
                <w:rFonts w:ascii="Calibri" w:hAnsi="Calibri" w:cs="Tahoma"/>
                <w:color w:val="000000"/>
                <w:sz w:val="20"/>
                <w:szCs w:val="20"/>
              </w:rPr>
              <w:t xml:space="preserve"> discográfico de la OSY</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$3,000.00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Suma Otros ingresos</w:t>
            </w:r>
          </w:p>
        </w:tc>
        <w:tc>
          <w:tcPr>
            <w:tcW w:w="1700" w:type="dxa"/>
            <w:tcBorders>
              <w:top w:val="single" w:sz="4" w:space="0" w:color="auto"/>
              <w:left w:val="nil"/>
              <w:bottom w:val="dotDotDash" w:sz="4" w:space="0" w:color="auto"/>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xml:space="preserve"> $       4,454,752.00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 </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b/>
                <w:bCs/>
                <w:color w:val="000000"/>
                <w:sz w:val="20"/>
                <w:szCs w:val="20"/>
              </w:rPr>
            </w:pPr>
            <w:r>
              <w:rPr>
                <w:rFonts w:ascii="Calibri" w:hAnsi="Calibri" w:cs="Tahoma"/>
                <w:b/>
                <w:bCs/>
                <w:color w:val="000000"/>
                <w:sz w:val="20"/>
                <w:szCs w:val="20"/>
              </w:rPr>
              <w:t>SUMA INGRESOS POR VENTA DE BIENES Y SERVICIOS</w:t>
            </w:r>
          </w:p>
        </w:tc>
        <w:tc>
          <w:tcPr>
            <w:tcW w:w="1700" w:type="dxa"/>
            <w:tcBorders>
              <w:top w:val="single" w:sz="4" w:space="0" w:color="auto"/>
              <w:left w:val="nil"/>
              <w:bottom w:val="dotDotDash" w:sz="4" w:space="0" w:color="auto"/>
              <w:right w:val="nil"/>
            </w:tcBorders>
            <w:shd w:val="clear" w:color="000000" w:fill="FFFFFF"/>
            <w:hideMark/>
          </w:tcPr>
          <w:p w:rsidR="00B07E58" w:rsidRDefault="00B07E58">
            <w:pPr>
              <w:jc w:val="right"/>
              <w:rPr>
                <w:rFonts w:ascii="Calibri" w:hAnsi="Calibri" w:cs="Tahoma"/>
                <w:b/>
                <w:bCs/>
                <w:color w:val="000000"/>
                <w:sz w:val="20"/>
                <w:szCs w:val="20"/>
              </w:rPr>
            </w:pPr>
            <w:r>
              <w:rPr>
                <w:rFonts w:ascii="Calibri" w:hAnsi="Calibri" w:cs="Tahoma"/>
                <w:b/>
                <w:bCs/>
                <w:color w:val="000000"/>
                <w:sz w:val="20"/>
                <w:szCs w:val="20"/>
              </w:rPr>
              <w:t xml:space="preserve"> $       7,054,434.00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 </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390"/>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b/>
                <w:bCs/>
                <w:color w:val="000000"/>
                <w:sz w:val="20"/>
                <w:szCs w:val="20"/>
                <w:u w:val="single"/>
              </w:rPr>
            </w:pPr>
            <w:r>
              <w:rPr>
                <w:rFonts w:ascii="Calibri" w:hAnsi="Calibri" w:cs="Tahoma"/>
                <w:b/>
                <w:bCs/>
                <w:color w:val="000000"/>
                <w:sz w:val="20"/>
                <w:szCs w:val="20"/>
                <w:u w:val="single"/>
              </w:rPr>
              <w:t>TRANSFERENCIAS AL RESTO DEL SECTOR PÚBLICO</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255"/>
          <w:jc w:val="center"/>
        </w:trPr>
        <w:tc>
          <w:tcPr>
            <w:tcW w:w="5020" w:type="dxa"/>
            <w:tcBorders>
              <w:top w:val="nil"/>
              <w:left w:val="nil"/>
              <w:bottom w:val="nil"/>
              <w:right w:val="nil"/>
            </w:tcBorders>
            <w:shd w:val="clear" w:color="000000" w:fill="FFFFFF"/>
            <w:hideMark/>
          </w:tcPr>
          <w:p w:rsidR="00B07E58" w:rsidRDefault="00E54DF6">
            <w:pPr>
              <w:rPr>
                <w:rFonts w:ascii="Calibri" w:hAnsi="Calibri" w:cs="Tahoma"/>
                <w:color w:val="000000"/>
                <w:sz w:val="20"/>
                <w:szCs w:val="20"/>
              </w:rPr>
            </w:pPr>
            <w:r>
              <w:rPr>
                <w:rFonts w:ascii="Calibri" w:hAnsi="Calibri" w:cs="Tahoma"/>
                <w:color w:val="000000"/>
                <w:sz w:val="20"/>
                <w:szCs w:val="20"/>
              </w:rPr>
              <w:t>Transferenci</w:t>
            </w:r>
            <w:r w:rsidR="00B07E58">
              <w:rPr>
                <w:rFonts w:ascii="Calibri" w:hAnsi="Calibri" w:cs="Tahoma"/>
                <w:color w:val="000000"/>
                <w:sz w:val="20"/>
                <w:szCs w:val="20"/>
              </w:rPr>
              <w:t>as internas y asignaciones</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465"/>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Subsidio programado</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$29,318,973.00</w:t>
            </w:r>
          </w:p>
        </w:tc>
      </w:tr>
      <w:tr w:rsidR="00B07E58" w:rsidTr="00B07E58">
        <w:trPr>
          <w:trHeight w:val="360"/>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b/>
                <w:bCs/>
                <w:color w:val="000000"/>
                <w:sz w:val="20"/>
                <w:szCs w:val="20"/>
              </w:rPr>
            </w:pPr>
            <w:r>
              <w:rPr>
                <w:rFonts w:ascii="Calibri" w:hAnsi="Calibri" w:cs="Tahoma"/>
                <w:b/>
                <w:bCs/>
                <w:color w:val="000000"/>
                <w:sz w:val="20"/>
                <w:szCs w:val="20"/>
              </w:rPr>
              <w:t>SUMA PARTICIPACIONES, APORTACIONES, TRANSFERENCIAS</w:t>
            </w:r>
          </w:p>
        </w:tc>
        <w:tc>
          <w:tcPr>
            <w:tcW w:w="1700" w:type="dxa"/>
            <w:tcBorders>
              <w:top w:val="single" w:sz="4" w:space="0" w:color="auto"/>
              <w:left w:val="nil"/>
              <w:bottom w:val="single" w:sz="4" w:space="0" w:color="auto"/>
              <w:right w:val="nil"/>
            </w:tcBorders>
            <w:shd w:val="clear" w:color="000000" w:fill="FFFFFF"/>
            <w:hideMark/>
          </w:tcPr>
          <w:p w:rsidR="00B07E58" w:rsidRDefault="00B07E58">
            <w:pPr>
              <w:jc w:val="right"/>
              <w:rPr>
                <w:rFonts w:ascii="Calibri" w:hAnsi="Calibri" w:cs="Tahoma"/>
                <w:b/>
                <w:bCs/>
                <w:color w:val="000000"/>
                <w:sz w:val="20"/>
                <w:szCs w:val="20"/>
              </w:rPr>
            </w:pPr>
            <w:r>
              <w:rPr>
                <w:rFonts w:ascii="Calibri" w:hAnsi="Calibri" w:cs="Tahoma"/>
                <w:b/>
                <w:bCs/>
                <w:color w:val="000000"/>
                <w:sz w:val="20"/>
                <w:szCs w:val="20"/>
              </w:rPr>
              <w:t>$29,318,973.00</w:t>
            </w:r>
          </w:p>
        </w:tc>
      </w:tr>
      <w:tr w:rsidR="00B07E58" w:rsidTr="00B07E58">
        <w:trPr>
          <w:trHeight w:val="255"/>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 </w:t>
            </w:r>
          </w:p>
        </w:tc>
        <w:tc>
          <w:tcPr>
            <w:tcW w:w="170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274"/>
          <w:jc w:val="center"/>
        </w:trPr>
        <w:tc>
          <w:tcPr>
            <w:tcW w:w="5020" w:type="dxa"/>
            <w:tcBorders>
              <w:top w:val="nil"/>
              <w:left w:val="nil"/>
              <w:bottom w:val="nil"/>
              <w:right w:val="nil"/>
            </w:tcBorders>
            <w:shd w:val="clear" w:color="000000" w:fill="FFFFFF"/>
            <w:hideMark/>
          </w:tcPr>
          <w:p w:rsidR="00B07E58" w:rsidRDefault="00B07E58">
            <w:pPr>
              <w:jc w:val="right"/>
              <w:rPr>
                <w:rFonts w:ascii="Calibri" w:hAnsi="Calibri" w:cs="Tahoma"/>
                <w:b/>
                <w:bCs/>
                <w:color w:val="000000"/>
                <w:sz w:val="20"/>
                <w:szCs w:val="20"/>
              </w:rPr>
            </w:pPr>
            <w:r>
              <w:rPr>
                <w:rFonts w:ascii="Calibri" w:hAnsi="Calibri" w:cs="Tahoma"/>
                <w:b/>
                <w:bCs/>
                <w:color w:val="000000"/>
                <w:sz w:val="20"/>
                <w:szCs w:val="20"/>
              </w:rPr>
              <w:t>GRAN TOTAL</w:t>
            </w:r>
          </w:p>
        </w:tc>
        <w:tc>
          <w:tcPr>
            <w:tcW w:w="1700" w:type="dxa"/>
            <w:tcBorders>
              <w:top w:val="nil"/>
              <w:left w:val="nil"/>
              <w:bottom w:val="double" w:sz="6" w:space="0" w:color="auto"/>
              <w:right w:val="nil"/>
            </w:tcBorders>
            <w:shd w:val="clear" w:color="000000" w:fill="FFFFFF"/>
            <w:hideMark/>
          </w:tcPr>
          <w:p w:rsidR="00B07E58" w:rsidRDefault="00B07E58">
            <w:pPr>
              <w:rPr>
                <w:rFonts w:ascii="Calibri" w:hAnsi="Calibri" w:cs="Tahoma"/>
                <w:b/>
                <w:bCs/>
                <w:color w:val="000000"/>
                <w:sz w:val="20"/>
                <w:szCs w:val="20"/>
              </w:rPr>
            </w:pPr>
            <w:r>
              <w:rPr>
                <w:rFonts w:ascii="Calibri" w:hAnsi="Calibri" w:cs="Tahoma"/>
                <w:b/>
                <w:bCs/>
                <w:color w:val="000000"/>
                <w:sz w:val="20"/>
                <w:szCs w:val="20"/>
              </w:rPr>
              <w:t xml:space="preserve"> $     36,373,407.00 </w:t>
            </w:r>
          </w:p>
        </w:tc>
      </w:tr>
    </w:tbl>
    <w:p w:rsidR="00763607" w:rsidRPr="000908E2" w:rsidRDefault="00763607" w:rsidP="00763607">
      <w:pPr>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Información sobre la Deuda y el Reporte Analítico de la Deuda.</w:t>
      </w:r>
    </w:p>
    <w:p w:rsidR="00763607" w:rsidRPr="000908E2" w:rsidRDefault="00763607" w:rsidP="00763607">
      <w:pPr>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r w:rsidRPr="000908E2">
        <w:rPr>
          <w:rFonts w:asciiTheme="minorHAnsi" w:hAnsiTheme="minorHAnsi"/>
          <w:sz w:val="20"/>
          <w:szCs w:val="20"/>
        </w:rPr>
        <w:t>El Fideicomiso Garante de la Orquesta Sinfónica de Yucatán no ha generado información alguna sobre deuda pública por el periodo del 1</w:t>
      </w:r>
      <w:r w:rsidR="00B07E58">
        <w:rPr>
          <w:rFonts w:asciiTheme="minorHAnsi" w:hAnsiTheme="minorHAnsi"/>
          <w:sz w:val="20"/>
          <w:szCs w:val="20"/>
        </w:rPr>
        <w:t xml:space="preserve"> </w:t>
      </w:r>
      <w:r w:rsidR="005E50AA">
        <w:rPr>
          <w:rFonts w:asciiTheme="minorHAnsi" w:hAnsiTheme="minorHAnsi"/>
          <w:sz w:val="20"/>
          <w:szCs w:val="20"/>
        </w:rPr>
        <w:t xml:space="preserve">de Enero </w:t>
      </w:r>
      <w:r w:rsidR="00B07E58">
        <w:rPr>
          <w:rFonts w:asciiTheme="minorHAnsi" w:hAnsiTheme="minorHAnsi"/>
          <w:sz w:val="20"/>
          <w:szCs w:val="20"/>
        </w:rPr>
        <w:t xml:space="preserve">al </w:t>
      </w:r>
      <w:r w:rsidR="00123E16">
        <w:rPr>
          <w:rFonts w:asciiTheme="minorHAnsi" w:hAnsiTheme="minorHAnsi"/>
          <w:sz w:val="20"/>
          <w:szCs w:val="20"/>
        </w:rPr>
        <w:t>31</w:t>
      </w:r>
      <w:r w:rsidR="00B07E58">
        <w:rPr>
          <w:rFonts w:asciiTheme="minorHAnsi" w:hAnsiTheme="minorHAnsi"/>
          <w:sz w:val="20"/>
          <w:szCs w:val="20"/>
        </w:rPr>
        <w:t xml:space="preserve"> de </w:t>
      </w:r>
      <w:r w:rsidR="00123E16">
        <w:rPr>
          <w:rFonts w:asciiTheme="minorHAnsi" w:hAnsiTheme="minorHAnsi"/>
          <w:sz w:val="20"/>
          <w:szCs w:val="20"/>
        </w:rPr>
        <w:t>Marzo</w:t>
      </w:r>
      <w:r w:rsidR="00B07E58">
        <w:rPr>
          <w:rFonts w:asciiTheme="minorHAnsi" w:hAnsiTheme="minorHAnsi"/>
          <w:sz w:val="20"/>
          <w:szCs w:val="20"/>
        </w:rPr>
        <w:t xml:space="preserve"> de 2016</w:t>
      </w:r>
      <w:r w:rsidRPr="000908E2">
        <w:rPr>
          <w:rFonts w:asciiTheme="minorHAnsi" w:hAnsiTheme="minorHAnsi"/>
          <w:sz w:val="20"/>
          <w:szCs w:val="20"/>
        </w:rPr>
        <w:t xml:space="preserve">. </w:t>
      </w:r>
    </w:p>
    <w:p w:rsidR="00763607" w:rsidRPr="000908E2" w:rsidRDefault="00763607" w:rsidP="00763607">
      <w:pPr>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Calificaciones otorgadas.</w:t>
      </w:r>
    </w:p>
    <w:p w:rsidR="00763607" w:rsidRPr="000908E2" w:rsidRDefault="00763607" w:rsidP="00763607">
      <w:pPr>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r w:rsidRPr="000908E2">
        <w:rPr>
          <w:rFonts w:asciiTheme="minorHAnsi" w:hAnsiTheme="minorHAnsi"/>
          <w:sz w:val="20"/>
          <w:szCs w:val="20"/>
        </w:rPr>
        <w:t>El Fideicomiso Garante de la Orquesta Sinfónica de Yucatán no ha obtenido calificación crediticia alguna por el periodo del 1</w:t>
      </w:r>
      <w:r w:rsidR="005E50AA">
        <w:rPr>
          <w:rFonts w:asciiTheme="minorHAnsi" w:hAnsiTheme="minorHAnsi"/>
          <w:sz w:val="20"/>
          <w:szCs w:val="20"/>
        </w:rPr>
        <w:t xml:space="preserve"> de Enero</w:t>
      </w:r>
      <w:r w:rsidRPr="000908E2">
        <w:rPr>
          <w:rFonts w:asciiTheme="minorHAnsi" w:hAnsiTheme="minorHAnsi"/>
          <w:sz w:val="20"/>
          <w:szCs w:val="20"/>
        </w:rPr>
        <w:t xml:space="preserve"> </w:t>
      </w:r>
      <w:r w:rsidR="00B07E58">
        <w:rPr>
          <w:rFonts w:asciiTheme="minorHAnsi" w:hAnsiTheme="minorHAnsi"/>
          <w:sz w:val="20"/>
          <w:szCs w:val="20"/>
        </w:rPr>
        <w:t xml:space="preserve">al </w:t>
      </w:r>
      <w:r w:rsidR="00123E16">
        <w:rPr>
          <w:rFonts w:asciiTheme="minorHAnsi" w:hAnsiTheme="minorHAnsi"/>
          <w:sz w:val="20"/>
          <w:szCs w:val="20"/>
        </w:rPr>
        <w:t>31</w:t>
      </w:r>
      <w:r w:rsidR="00B07E58">
        <w:rPr>
          <w:rFonts w:asciiTheme="minorHAnsi" w:hAnsiTheme="minorHAnsi"/>
          <w:sz w:val="20"/>
          <w:szCs w:val="20"/>
        </w:rPr>
        <w:t xml:space="preserve"> </w:t>
      </w:r>
      <w:r>
        <w:rPr>
          <w:rFonts w:asciiTheme="minorHAnsi" w:hAnsiTheme="minorHAnsi"/>
          <w:sz w:val="20"/>
          <w:szCs w:val="20"/>
        </w:rPr>
        <w:t xml:space="preserve">de </w:t>
      </w:r>
      <w:r w:rsidR="00123E16">
        <w:rPr>
          <w:rFonts w:asciiTheme="minorHAnsi" w:hAnsiTheme="minorHAnsi"/>
          <w:sz w:val="20"/>
          <w:szCs w:val="20"/>
        </w:rPr>
        <w:t>Marzo</w:t>
      </w:r>
      <w:r>
        <w:rPr>
          <w:rFonts w:asciiTheme="minorHAnsi" w:hAnsiTheme="minorHAnsi"/>
          <w:sz w:val="20"/>
          <w:szCs w:val="20"/>
        </w:rPr>
        <w:t xml:space="preserve"> </w:t>
      </w:r>
      <w:r w:rsidR="00B07E58">
        <w:rPr>
          <w:rFonts w:asciiTheme="minorHAnsi" w:hAnsiTheme="minorHAnsi"/>
          <w:sz w:val="20"/>
          <w:szCs w:val="20"/>
        </w:rPr>
        <w:t>de 2016</w:t>
      </w:r>
      <w:r w:rsidRPr="000908E2">
        <w:rPr>
          <w:rFonts w:asciiTheme="minorHAnsi" w:hAnsiTheme="minorHAnsi"/>
          <w:sz w:val="20"/>
          <w:szCs w:val="20"/>
        </w:rPr>
        <w:t xml:space="preserve">. </w:t>
      </w:r>
    </w:p>
    <w:p w:rsidR="00763607" w:rsidRPr="000908E2" w:rsidRDefault="00763607" w:rsidP="00763607">
      <w:pPr>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Proceso de Mejora.</w:t>
      </w:r>
    </w:p>
    <w:p w:rsidR="00763607" w:rsidRPr="000908E2" w:rsidRDefault="00763607" w:rsidP="00763607">
      <w:pPr>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r w:rsidRPr="000908E2">
        <w:rPr>
          <w:rFonts w:asciiTheme="minorHAnsi" w:hAnsiTheme="minorHAnsi"/>
          <w:sz w:val="20"/>
          <w:szCs w:val="20"/>
        </w:rPr>
        <w:t>Principales políticas de control interno:</w:t>
      </w:r>
    </w:p>
    <w:p w:rsidR="00763607" w:rsidRPr="000908E2" w:rsidRDefault="00763607" w:rsidP="00763607">
      <w:pPr>
        <w:jc w:val="both"/>
        <w:rPr>
          <w:rFonts w:asciiTheme="minorHAnsi" w:hAnsiTheme="minorHAnsi"/>
          <w:sz w:val="20"/>
          <w:szCs w:val="20"/>
        </w:rPr>
      </w:pPr>
    </w:p>
    <w:p w:rsidR="00763607" w:rsidRPr="000908E2" w:rsidRDefault="00763607" w:rsidP="00763607">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Formular un programa anual de trabajo para alinear al Plan Estatal de Desarrollo del Estado de Yucatán, así como subprogramas operativos específicos por áreas, en los que señalen las actividades que se llevarán a cabo durante el ejercicio para el logro de los objetivos del Fideicomiso Garante de la Orquesta Sinfónica de Yucatán.</w:t>
      </w:r>
    </w:p>
    <w:p w:rsidR="00763607" w:rsidRPr="000908E2" w:rsidRDefault="00763607" w:rsidP="00763607">
      <w:pPr>
        <w:pStyle w:val="Prrafodelista"/>
        <w:tabs>
          <w:tab w:val="left" w:pos="284"/>
        </w:tabs>
        <w:ind w:left="0"/>
        <w:jc w:val="both"/>
        <w:rPr>
          <w:rFonts w:asciiTheme="minorHAnsi" w:hAnsiTheme="minorHAnsi"/>
          <w:sz w:val="20"/>
          <w:szCs w:val="20"/>
        </w:rPr>
      </w:pPr>
    </w:p>
    <w:p w:rsidR="00763607" w:rsidRPr="000908E2" w:rsidRDefault="00763607" w:rsidP="00763607">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Establecer los indicadores de desempeño, los cuales deberán ser evaluados en períodos trimestrales a fin de determinar la eficiencia y eficacia en el logro de los objetivos.</w:t>
      </w:r>
    </w:p>
    <w:p w:rsidR="00763607" w:rsidRPr="000908E2" w:rsidRDefault="00763607" w:rsidP="00763607">
      <w:pPr>
        <w:pStyle w:val="Prrafodelista"/>
        <w:rPr>
          <w:rFonts w:asciiTheme="minorHAnsi" w:hAnsiTheme="minorHAnsi"/>
          <w:sz w:val="20"/>
          <w:szCs w:val="20"/>
        </w:rPr>
      </w:pPr>
    </w:p>
    <w:p w:rsidR="00763607" w:rsidRPr="000908E2" w:rsidRDefault="00763607" w:rsidP="00763607">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Implementar acciones de inducción al personal de nuevo ingreso y capacitación al personal que labora en Fideicomiso Garante de la Orquesta Sinfónica de Yucatán.</w:t>
      </w:r>
    </w:p>
    <w:p w:rsidR="00763607" w:rsidRPr="000908E2" w:rsidRDefault="00763607" w:rsidP="00763607">
      <w:pPr>
        <w:pStyle w:val="Prrafodelista"/>
        <w:rPr>
          <w:rFonts w:asciiTheme="minorHAnsi" w:hAnsiTheme="minorHAnsi"/>
          <w:sz w:val="20"/>
          <w:szCs w:val="20"/>
        </w:rPr>
      </w:pPr>
    </w:p>
    <w:p w:rsidR="00763607" w:rsidRPr="000908E2" w:rsidRDefault="00763607" w:rsidP="00763607">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Llevar el control de asistencia diaria, mediante el registro de entradas y salidas conforme a las disposiciones legales y normativas aplicables.</w:t>
      </w:r>
    </w:p>
    <w:p w:rsidR="00763607" w:rsidRPr="000908E2" w:rsidRDefault="00763607" w:rsidP="00763607">
      <w:pPr>
        <w:pStyle w:val="Prrafodelista"/>
        <w:rPr>
          <w:rFonts w:asciiTheme="minorHAnsi" w:hAnsiTheme="minorHAnsi"/>
          <w:sz w:val="20"/>
          <w:szCs w:val="20"/>
        </w:rPr>
      </w:pPr>
    </w:p>
    <w:p w:rsidR="00763607" w:rsidRPr="000908E2" w:rsidRDefault="00763607" w:rsidP="00763607">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Cumplir con los requerimientos establecidos en la Ley de Adquisiciones, Arrendamientos y Prestaciones de Servicios relacionados con Bienes Muebles y demás legislación aplicable.</w:t>
      </w:r>
    </w:p>
    <w:p w:rsidR="00763607" w:rsidRPr="000908E2" w:rsidRDefault="00763607" w:rsidP="00763607">
      <w:pPr>
        <w:pStyle w:val="Prrafodelista"/>
        <w:rPr>
          <w:rFonts w:asciiTheme="minorHAnsi" w:hAnsiTheme="minorHAnsi"/>
          <w:sz w:val="20"/>
          <w:szCs w:val="20"/>
        </w:rPr>
      </w:pPr>
    </w:p>
    <w:p w:rsidR="00763607" w:rsidRPr="000908E2" w:rsidRDefault="00763607" w:rsidP="00763607">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 xml:space="preserve">Elaborar cartas de resguardos de bienes muebles al personal asignado, describiendo el tipo de bien y el número de inventario.  </w:t>
      </w:r>
    </w:p>
    <w:p w:rsidR="00763607" w:rsidRPr="000908E2" w:rsidRDefault="00763607" w:rsidP="00763607">
      <w:pPr>
        <w:pStyle w:val="Prrafodelista"/>
        <w:rPr>
          <w:rFonts w:asciiTheme="minorHAnsi" w:hAnsiTheme="minorHAnsi"/>
          <w:sz w:val="20"/>
          <w:szCs w:val="20"/>
        </w:rPr>
      </w:pPr>
    </w:p>
    <w:p w:rsidR="00763607" w:rsidRPr="000908E2" w:rsidRDefault="00763607" w:rsidP="00763607">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Etiquetar los nuevos bienes muebles adquiridos dentro de los treinta días.</w:t>
      </w:r>
    </w:p>
    <w:p w:rsidR="00763607" w:rsidRPr="000908E2" w:rsidRDefault="00763607" w:rsidP="00763607">
      <w:pPr>
        <w:pStyle w:val="Prrafodelista"/>
        <w:rPr>
          <w:rFonts w:asciiTheme="minorHAnsi" w:hAnsiTheme="minorHAnsi"/>
          <w:sz w:val="20"/>
          <w:szCs w:val="20"/>
        </w:rPr>
      </w:pPr>
    </w:p>
    <w:p w:rsidR="00763607" w:rsidRPr="000908E2" w:rsidRDefault="00763607" w:rsidP="00763607">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Efectuar conciliaciones bancarias, al menos una vez al mes, a fin de analizar los movimientos bancarios.</w:t>
      </w:r>
    </w:p>
    <w:p w:rsidR="00763607" w:rsidRPr="000908E2" w:rsidRDefault="00763607" w:rsidP="00763607">
      <w:pPr>
        <w:pStyle w:val="Prrafodelista"/>
        <w:rPr>
          <w:rFonts w:asciiTheme="minorHAnsi" w:hAnsiTheme="minorHAnsi"/>
          <w:sz w:val="20"/>
          <w:szCs w:val="20"/>
        </w:rPr>
      </w:pPr>
    </w:p>
    <w:p w:rsidR="00763607" w:rsidRPr="000908E2" w:rsidRDefault="00763607" w:rsidP="00763607">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 xml:space="preserve">Contar con firmas mancomunadas para el uso de cuentas bancarias. </w:t>
      </w:r>
    </w:p>
    <w:p w:rsidR="00763607" w:rsidRPr="000908E2" w:rsidRDefault="00763607" w:rsidP="00763607">
      <w:pPr>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Información por Segmentos.</w:t>
      </w:r>
    </w:p>
    <w:p w:rsidR="00763607" w:rsidRPr="000908E2" w:rsidRDefault="00763607" w:rsidP="00763607">
      <w:pPr>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r w:rsidRPr="000908E2">
        <w:rPr>
          <w:rFonts w:asciiTheme="minorHAnsi" w:hAnsiTheme="minorHAnsi"/>
          <w:sz w:val="20"/>
          <w:szCs w:val="20"/>
        </w:rPr>
        <w:t xml:space="preserve">Durante el período del 1 </w:t>
      </w:r>
      <w:r w:rsidR="00123E16">
        <w:rPr>
          <w:rFonts w:asciiTheme="minorHAnsi" w:hAnsiTheme="minorHAnsi"/>
          <w:sz w:val="20"/>
          <w:szCs w:val="20"/>
        </w:rPr>
        <w:t>de Enero al 31</w:t>
      </w:r>
      <w:r w:rsidR="00B07E58">
        <w:rPr>
          <w:rFonts w:asciiTheme="minorHAnsi" w:hAnsiTheme="minorHAnsi"/>
          <w:sz w:val="20"/>
          <w:szCs w:val="20"/>
        </w:rPr>
        <w:t xml:space="preserve"> </w:t>
      </w:r>
      <w:r w:rsidRPr="000908E2">
        <w:rPr>
          <w:rFonts w:asciiTheme="minorHAnsi" w:hAnsiTheme="minorHAnsi"/>
          <w:sz w:val="20"/>
          <w:szCs w:val="20"/>
        </w:rPr>
        <w:t xml:space="preserve">de </w:t>
      </w:r>
      <w:r w:rsidR="00123E16">
        <w:rPr>
          <w:rFonts w:asciiTheme="minorHAnsi" w:hAnsiTheme="minorHAnsi"/>
          <w:sz w:val="20"/>
          <w:szCs w:val="20"/>
        </w:rPr>
        <w:t>Marzo</w:t>
      </w:r>
      <w:r w:rsidRPr="000908E2">
        <w:rPr>
          <w:rFonts w:asciiTheme="minorHAnsi" w:hAnsiTheme="minorHAnsi"/>
          <w:sz w:val="20"/>
          <w:szCs w:val="20"/>
        </w:rPr>
        <w:t xml:space="preserve"> de 201</w:t>
      </w:r>
      <w:r w:rsidR="00B07E58">
        <w:rPr>
          <w:rFonts w:asciiTheme="minorHAnsi" w:hAnsiTheme="minorHAnsi"/>
          <w:sz w:val="20"/>
          <w:szCs w:val="20"/>
        </w:rPr>
        <w:t>6</w:t>
      </w:r>
      <w:r w:rsidRPr="000908E2">
        <w:rPr>
          <w:rFonts w:asciiTheme="minorHAnsi" w:hAnsiTheme="minorHAnsi"/>
          <w:sz w:val="20"/>
          <w:szCs w:val="20"/>
        </w:rPr>
        <w:t>, los recursos transferidos por la Secretaría de Administración y Finanzas y los ingresos recaudados por el Fideicomiso (recursos propios), han sido aplicados de manera correcta y respetando las disposiciones legales vigentes.</w:t>
      </w:r>
    </w:p>
    <w:p w:rsidR="00763607" w:rsidRPr="000908E2" w:rsidRDefault="00763607" w:rsidP="00763607">
      <w:pPr>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r w:rsidRPr="000908E2">
        <w:rPr>
          <w:rFonts w:asciiTheme="minorHAnsi" w:hAnsiTheme="minorHAnsi"/>
          <w:sz w:val="20"/>
          <w:szCs w:val="20"/>
        </w:rPr>
        <w:t>Para llevar a cabo las actividades que fueron programadas por la Orquesta Sinfónica de Yucatán en el año 201</w:t>
      </w:r>
      <w:r w:rsidR="00CC321A">
        <w:rPr>
          <w:rFonts w:asciiTheme="minorHAnsi" w:hAnsiTheme="minorHAnsi"/>
          <w:sz w:val="20"/>
          <w:szCs w:val="20"/>
        </w:rPr>
        <w:t>6</w:t>
      </w:r>
      <w:r w:rsidRPr="000908E2">
        <w:rPr>
          <w:rFonts w:asciiTheme="minorHAnsi" w:hAnsiTheme="minorHAnsi"/>
          <w:sz w:val="20"/>
          <w:szCs w:val="20"/>
        </w:rPr>
        <w:t xml:space="preserve">, se erogo la cantidad de $ </w:t>
      </w:r>
      <w:r w:rsidR="006637FF">
        <w:rPr>
          <w:rFonts w:asciiTheme="minorHAnsi" w:hAnsiTheme="minorHAnsi"/>
          <w:sz w:val="20"/>
          <w:szCs w:val="20"/>
        </w:rPr>
        <w:t>1’594</w:t>
      </w:r>
      <w:r w:rsidR="00271490">
        <w:rPr>
          <w:rFonts w:asciiTheme="minorHAnsi" w:hAnsiTheme="minorHAnsi"/>
          <w:sz w:val="20"/>
          <w:szCs w:val="20"/>
        </w:rPr>
        <w:t>,</w:t>
      </w:r>
      <w:r w:rsidR="006637FF">
        <w:rPr>
          <w:rFonts w:asciiTheme="minorHAnsi" w:hAnsiTheme="minorHAnsi"/>
          <w:sz w:val="20"/>
          <w:szCs w:val="20"/>
        </w:rPr>
        <w:t>879</w:t>
      </w:r>
      <w:r w:rsidR="00CC321A">
        <w:rPr>
          <w:rFonts w:asciiTheme="minorHAnsi" w:hAnsiTheme="minorHAnsi"/>
          <w:sz w:val="20"/>
          <w:szCs w:val="20"/>
        </w:rPr>
        <w:t>.</w:t>
      </w:r>
      <w:r w:rsidRPr="000908E2">
        <w:rPr>
          <w:rFonts w:asciiTheme="minorHAnsi" w:hAnsiTheme="minorHAnsi"/>
          <w:sz w:val="20"/>
          <w:szCs w:val="20"/>
        </w:rPr>
        <w:t>00, con el fin de realizar los eventos artísticos y la promoción de los conciertos en los medios electrónicos e impresos. P</w:t>
      </w:r>
      <w:r w:rsidR="00D8774F">
        <w:rPr>
          <w:rFonts w:asciiTheme="minorHAnsi" w:hAnsiTheme="minorHAnsi"/>
          <w:sz w:val="20"/>
          <w:szCs w:val="20"/>
        </w:rPr>
        <w:t>ara tal efecto, se realizaron 12</w:t>
      </w:r>
      <w:r w:rsidRPr="000908E2">
        <w:rPr>
          <w:rFonts w:asciiTheme="minorHAnsi" w:hAnsiTheme="minorHAnsi"/>
          <w:sz w:val="20"/>
          <w:szCs w:val="20"/>
        </w:rPr>
        <w:t xml:space="preserve"> </w:t>
      </w:r>
      <w:r w:rsidR="00CC321A">
        <w:rPr>
          <w:rFonts w:asciiTheme="minorHAnsi" w:hAnsiTheme="minorHAnsi"/>
          <w:sz w:val="20"/>
          <w:szCs w:val="20"/>
        </w:rPr>
        <w:t>conciertos de la temporada XXV</w:t>
      </w:r>
      <w:r w:rsidRPr="000908E2">
        <w:rPr>
          <w:rFonts w:asciiTheme="minorHAnsi" w:hAnsiTheme="minorHAnsi"/>
          <w:sz w:val="20"/>
          <w:szCs w:val="20"/>
        </w:rPr>
        <w:t xml:space="preserve"> Enero-Junio </w:t>
      </w:r>
      <w:r w:rsidR="00CC321A">
        <w:rPr>
          <w:rFonts w:asciiTheme="minorHAnsi" w:hAnsiTheme="minorHAnsi"/>
          <w:sz w:val="20"/>
          <w:szCs w:val="20"/>
        </w:rPr>
        <w:t>2016</w:t>
      </w:r>
      <w:r w:rsidRPr="000908E2">
        <w:rPr>
          <w:rFonts w:asciiTheme="minorHAnsi" w:hAnsiTheme="minorHAnsi"/>
          <w:sz w:val="20"/>
          <w:szCs w:val="20"/>
        </w:rPr>
        <w:t xml:space="preserve"> de la Orquesta Sinfónica de Yucatán, contando con una asistencia total de </w:t>
      </w:r>
      <w:r w:rsidR="00D8774F">
        <w:rPr>
          <w:rFonts w:asciiTheme="minorHAnsi" w:hAnsiTheme="minorHAnsi"/>
          <w:sz w:val="20"/>
          <w:szCs w:val="20"/>
        </w:rPr>
        <w:t>9,406</w:t>
      </w:r>
      <w:r w:rsidRPr="000908E2">
        <w:rPr>
          <w:rFonts w:asciiTheme="minorHAnsi" w:hAnsiTheme="minorHAnsi"/>
          <w:sz w:val="20"/>
          <w:szCs w:val="20"/>
        </w:rPr>
        <w:t xml:space="preserve"> personas. El promedio de asistencia por concierto es de </w:t>
      </w:r>
      <w:r w:rsidR="0098538E">
        <w:rPr>
          <w:rFonts w:asciiTheme="minorHAnsi" w:hAnsiTheme="minorHAnsi"/>
          <w:sz w:val="20"/>
          <w:szCs w:val="20"/>
        </w:rPr>
        <w:t>784</w:t>
      </w:r>
      <w:r w:rsidRPr="000908E2">
        <w:rPr>
          <w:rFonts w:asciiTheme="minorHAnsi" w:hAnsiTheme="minorHAnsi"/>
          <w:sz w:val="20"/>
          <w:szCs w:val="20"/>
        </w:rPr>
        <w:t xml:space="preserve"> personas, superior a la meta establecida en el Programa Operativo Anual No. 12105-Proyecto de Presentaciones de la Orquesta Sinfónica de Yucatán, que asciende a 300 personas por evento.</w:t>
      </w:r>
    </w:p>
    <w:p w:rsidR="00763607" w:rsidRDefault="00763607" w:rsidP="00763607">
      <w:pPr>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Eventos Posteriores al Cierre.</w:t>
      </w:r>
    </w:p>
    <w:p w:rsidR="00763607" w:rsidRPr="000908E2" w:rsidRDefault="00763607" w:rsidP="00763607">
      <w:pPr>
        <w:jc w:val="both"/>
        <w:rPr>
          <w:rFonts w:asciiTheme="minorHAnsi" w:hAnsiTheme="minorHAnsi"/>
          <w:sz w:val="20"/>
          <w:szCs w:val="20"/>
        </w:rPr>
      </w:pPr>
    </w:p>
    <w:p w:rsidR="00763607" w:rsidRDefault="003D5FAE" w:rsidP="00763607">
      <w:pPr>
        <w:jc w:val="both"/>
        <w:rPr>
          <w:rFonts w:asciiTheme="minorHAnsi" w:hAnsiTheme="minorHAnsi"/>
          <w:sz w:val="20"/>
          <w:szCs w:val="20"/>
        </w:rPr>
      </w:pPr>
      <w:r>
        <w:rPr>
          <w:rFonts w:asciiTheme="minorHAnsi" w:hAnsiTheme="minorHAnsi"/>
          <w:sz w:val="20"/>
          <w:szCs w:val="20"/>
        </w:rPr>
        <w:t>En el mes de Enero de 2016, se registró una</w:t>
      </w:r>
      <w:r w:rsidR="00CC321A">
        <w:rPr>
          <w:rFonts w:asciiTheme="minorHAnsi" w:hAnsiTheme="minorHAnsi"/>
          <w:sz w:val="20"/>
          <w:szCs w:val="20"/>
        </w:rPr>
        <w:t xml:space="preserve"> re</w:t>
      </w:r>
      <w:r>
        <w:rPr>
          <w:rFonts w:asciiTheme="minorHAnsi" w:hAnsiTheme="minorHAnsi"/>
          <w:sz w:val="20"/>
          <w:szCs w:val="20"/>
        </w:rPr>
        <w:t>cl</w:t>
      </w:r>
      <w:r w:rsidR="00CC321A">
        <w:rPr>
          <w:rFonts w:asciiTheme="minorHAnsi" w:hAnsiTheme="minorHAnsi"/>
          <w:sz w:val="20"/>
          <w:szCs w:val="20"/>
        </w:rPr>
        <w:t>asificación</w:t>
      </w:r>
      <w:r>
        <w:rPr>
          <w:rFonts w:asciiTheme="minorHAnsi" w:hAnsiTheme="minorHAnsi"/>
          <w:sz w:val="20"/>
          <w:szCs w:val="20"/>
        </w:rPr>
        <w:t xml:space="preserve"> en la cuenta </w:t>
      </w:r>
      <w:r w:rsidR="00E54DF6" w:rsidRPr="000908E2">
        <w:rPr>
          <w:rFonts w:asciiTheme="minorHAnsi" w:hAnsiTheme="minorHAnsi"/>
          <w:sz w:val="20"/>
          <w:szCs w:val="20"/>
        </w:rPr>
        <w:t xml:space="preserve">de rectificaciones de resultados de ejercicios anteriores por cambios por errores contables, que forma parte del patrimonio generado, </w:t>
      </w:r>
      <w:r>
        <w:rPr>
          <w:rFonts w:asciiTheme="minorHAnsi" w:hAnsiTheme="minorHAnsi"/>
          <w:sz w:val="20"/>
          <w:szCs w:val="20"/>
        </w:rPr>
        <w:t xml:space="preserve">por la cantidad de </w:t>
      </w:r>
      <w:r w:rsidR="00271490">
        <w:rPr>
          <w:rFonts w:asciiTheme="minorHAnsi" w:hAnsiTheme="minorHAnsi"/>
          <w:sz w:val="20"/>
          <w:szCs w:val="20"/>
        </w:rPr>
        <w:t>$ 3,992</w:t>
      </w:r>
      <w:r>
        <w:rPr>
          <w:rFonts w:asciiTheme="minorHAnsi" w:hAnsiTheme="minorHAnsi"/>
          <w:sz w:val="20"/>
          <w:szCs w:val="20"/>
        </w:rPr>
        <w:t>.00 afectando la cuenta de</w:t>
      </w:r>
      <w:r w:rsidR="00E54DF6">
        <w:rPr>
          <w:rFonts w:asciiTheme="minorHAnsi" w:hAnsiTheme="minorHAnsi"/>
          <w:sz w:val="20"/>
          <w:szCs w:val="20"/>
        </w:rPr>
        <w:t xml:space="preserve"> retenciones de </w:t>
      </w:r>
      <w:proofErr w:type="spellStart"/>
      <w:r w:rsidR="00E54DF6">
        <w:rPr>
          <w:rFonts w:asciiTheme="minorHAnsi" w:hAnsiTheme="minorHAnsi"/>
          <w:sz w:val="20"/>
          <w:szCs w:val="20"/>
        </w:rPr>
        <w:t>Isstey</w:t>
      </w:r>
      <w:proofErr w:type="spellEnd"/>
      <w:r w:rsidR="00E54DF6">
        <w:rPr>
          <w:rFonts w:asciiTheme="minorHAnsi" w:hAnsiTheme="minorHAnsi"/>
          <w:sz w:val="20"/>
          <w:szCs w:val="20"/>
        </w:rPr>
        <w:t xml:space="preserve"> 8%</w:t>
      </w:r>
      <w:r w:rsidR="00763607" w:rsidRPr="000908E2">
        <w:rPr>
          <w:rFonts w:asciiTheme="minorHAnsi" w:hAnsiTheme="minorHAnsi"/>
          <w:sz w:val="20"/>
          <w:szCs w:val="20"/>
        </w:rPr>
        <w:t xml:space="preserve">, </w:t>
      </w:r>
      <w:r w:rsidR="00E54DF6">
        <w:rPr>
          <w:rFonts w:asciiTheme="minorHAnsi" w:hAnsiTheme="minorHAnsi"/>
          <w:sz w:val="20"/>
          <w:szCs w:val="20"/>
        </w:rPr>
        <w:t>debido que se provisionó un importe de mayor en el gasto del ejercicio 2015</w:t>
      </w:r>
      <w:r w:rsidR="00763607" w:rsidRPr="000908E2">
        <w:rPr>
          <w:rFonts w:asciiTheme="minorHAnsi" w:hAnsiTheme="minorHAnsi"/>
          <w:sz w:val="20"/>
          <w:szCs w:val="20"/>
        </w:rPr>
        <w:t xml:space="preserve">.  </w:t>
      </w:r>
    </w:p>
    <w:p w:rsidR="00763607" w:rsidRPr="000908E2" w:rsidRDefault="00763607" w:rsidP="00763607">
      <w:pPr>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Partes relacionadas.</w:t>
      </w:r>
    </w:p>
    <w:p w:rsidR="00763607" w:rsidRPr="000908E2" w:rsidRDefault="00763607" w:rsidP="00763607">
      <w:pPr>
        <w:pStyle w:val="Prrafodelista"/>
        <w:tabs>
          <w:tab w:val="left" w:pos="426"/>
        </w:tabs>
        <w:ind w:left="0"/>
        <w:rPr>
          <w:rFonts w:asciiTheme="minorHAnsi" w:hAnsiTheme="minorHAnsi"/>
          <w:b/>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Se manifiesta que no existen partes relacionadas que pudieran ejercer influencia significativa sobre la toma de decisiones y financieras y operativas.</w:t>
      </w:r>
    </w:p>
    <w:p w:rsidR="00763607" w:rsidRPr="000908E2" w:rsidRDefault="00763607" w:rsidP="00763607">
      <w:pPr>
        <w:pStyle w:val="Textoindependiente2"/>
        <w:tabs>
          <w:tab w:val="left" w:pos="7965"/>
        </w:tabs>
        <w:rPr>
          <w:rFonts w:asciiTheme="minorHAnsi" w:hAnsiTheme="minorHAnsi"/>
          <w:sz w:val="20"/>
          <w:szCs w:val="20"/>
        </w:rPr>
      </w:pPr>
      <w:r w:rsidRPr="000908E2">
        <w:rPr>
          <w:rFonts w:asciiTheme="minorHAnsi" w:hAnsiTheme="minorHAnsi"/>
          <w:sz w:val="20"/>
          <w:szCs w:val="20"/>
        </w:rPr>
        <w:tab/>
      </w:r>
    </w:p>
    <w:p w:rsidR="00763607" w:rsidRPr="000908E2" w:rsidRDefault="00763607" w:rsidP="00E516EB">
      <w:pPr>
        <w:rPr>
          <w:rFonts w:asciiTheme="minorHAnsi" w:hAnsiTheme="minorHAnsi"/>
          <w:b/>
          <w:sz w:val="20"/>
          <w:szCs w:val="20"/>
        </w:rPr>
      </w:pPr>
    </w:p>
    <w:p w:rsidR="00C55E05" w:rsidRPr="000908E2" w:rsidRDefault="00681FDA" w:rsidP="00F51AD5">
      <w:pPr>
        <w:pStyle w:val="Prrafodelista"/>
        <w:numPr>
          <w:ilvl w:val="0"/>
          <w:numId w:val="15"/>
        </w:numPr>
        <w:ind w:left="284" w:hanging="284"/>
        <w:rPr>
          <w:rFonts w:asciiTheme="minorHAnsi" w:hAnsiTheme="minorHAnsi"/>
          <w:b/>
          <w:sz w:val="20"/>
          <w:szCs w:val="20"/>
        </w:rPr>
      </w:pPr>
      <w:r w:rsidRPr="000908E2">
        <w:rPr>
          <w:rFonts w:asciiTheme="minorHAnsi" w:hAnsiTheme="minorHAnsi"/>
          <w:b/>
          <w:sz w:val="20"/>
          <w:szCs w:val="20"/>
        </w:rPr>
        <w:t>NOTAS DE DESGLOS</w:t>
      </w:r>
      <w:r w:rsidR="00C55E05" w:rsidRPr="000908E2">
        <w:rPr>
          <w:rFonts w:asciiTheme="minorHAnsi" w:hAnsiTheme="minorHAnsi"/>
          <w:b/>
          <w:sz w:val="20"/>
          <w:szCs w:val="20"/>
        </w:rPr>
        <w:t>E.</w:t>
      </w:r>
    </w:p>
    <w:p w:rsidR="00C55E05" w:rsidRPr="000908E2" w:rsidRDefault="00C55E05" w:rsidP="00C55E05">
      <w:pPr>
        <w:pStyle w:val="Textoindependiente2"/>
        <w:tabs>
          <w:tab w:val="left" w:pos="7965"/>
        </w:tabs>
        <w:rPr>
          <w:rFonts w:asciiTheme="minorHAnsi" w:hAnsiTheme="minorHAnsi"/>
          <w:sz w:val="20"/>
          <w:szCs w:val="20"/>
        </w:rPr>
      </w:pPr>
    </w:p>
    <w:p w:rsidR="00961584" w:rsidRPr="000908E2" w:rsidRDefault="00961584" w:rsidP="00F51AD5">
      <w:pPr>
        <w:pStyle w:val="Prrafodelista"/>
        <w:numPr>
          <w:ilvl w:val="0"/>
          <w:numId w:val="19"/>
        </w:numPr>
        <w:tabs>
          <w:tab w:val="left" w:pos="426"/>
        </w:tabs>
        <w:ind w:left="0" w:firstLine="0"/>
        <w:rPr>
          <w:rFonts w:asciiTheme="minorHAnsi" w:hAnsiTheme="minorHAnsi"/>
          <w:b/>
          <w:sz w:val="20"/>
          <w:szCs w:val="20"/>
        </w:rPr>
      </w:pPr>
      <w:r w:rsidRPr="000908E2">
        <w:rPr>
          <w:rFonts w:asciiTheme="minorHAnsi" w:hAnsiTheme="minorHAnsi"/>
          <w:b/>
          <w:sz w:val="20"/>
          <w:szCs w:val="20"/>
        </w:rPr>
        <w:t>NOTAS AL ESTADO DE SITUACIÓN FINANCIERA.</w:t>
      </w:r>
    </w:p>
    <w:p w:rsidR="00AA085E" w:rsidRPr="000908E2" w:rsidRDefault="00AA085E" w:rsidP="00AA085E">
      <w:pPr>
        <w:tabs>
          <w:tab w:val="left" w:pos="426"/>
        </w:tabs>
        <w:rPr>
          <w:rFonts w:asciiTheme="minorHAnsi" w:hAnsiTheme="minorHAnsi"/>
          <w:b/>
          <w:sz w:val="20"/>
          <w:szCs w:val="20"/>
        </w:rPr>
      </w:pPr>
    </w:p>
    <w:p w:rsidR="00AA085E" w:rsidRPr="000908E2" w:rsidRDefault="006550E2" w:rsidP="006550E2">
      <w:pPr>
        <w:tabs>
          <w:tab w:val="left" w:pos="426"/>
          <w:tab w:val="left" w:pos="567"/>
        </w:tabs>
        <w:rPr>
          <w:rFonts w:asciiTheme="minorHAnsi" w:hAnsiTheme="minorHAnsi"/>
          <w:b/>
          <w:sz w:val="20"/>
          <w:szCs w:val="20"/>
        </w:rPr>
      </w:pPr>
      <w:r w:rsidRPr="000908E2">
        <w:rPr>
          <w:rFonts w:asciiTheme="minorHAnsi" w:hAnsiTheme="minorHAnsi"/>
          <w:b/>
          <w:sz w:val="20"/>
          <w:szCs w:val="20"/>
        </w:rPr>
        <w:t xml:space="preserve">1.1  </w:t>
      </w:r>
      <w:r w:rsidR="00AA085E" w:rsidRPr="000908E2">
        <w:rPr>
          <w:rFonts w:asciiTheme="minorHAnsi" w:hAnsiTheme="minorHAnsi"/>
          <w:b/>
          <w:sz w:val="20"/>
          <w:szCs w:val="20"/>
        </w:rPr>
        <w:t>Activo</w:t>
      </w:r>
    </w:p>
    <w:p w:rsidR="006550E2" w:rsidRPr="000908E2" w:rsidRDefault="006550E2" w:rsidP="00AA085E">
      <w:pPr>
        <w:tabs>
          <w:tab w:val="left" w:pos="426"/>
        </w:tabs>
        <w:rPr>
          <w:rFonts w:asciiTheme="minorHAnsi" w:hAnsiTheme="minorHAnsi"/>
          <w:b/>
          <w:sz w:val="20"/>
          <w:szCs w:val="20"/>
        </w:rPr>
      </w:pPr>
    </w:p>
    <w:p w:rsidR="00605FE8" w:rsidRPr="000908E2" w:rsidRDefault="006550E2" w:rsidP="006550E2">
      <w:pPr>
        <w:pStyle w:val="Prrafodelista"/>
        <w:tabs>
          <w:tab w:val="left" w:pos="426"/>
        </w:tabs>
        <w:ind w:left="0"/>
        <w:rPr>
          <w:rFonts w:asciiTheme="minorHAnsi" w:hAnsiTheme="minorHAnsi"/>
          <w:b/>
          <w:sz w:val="20"/>
          <w:szCs w:val="20"/>
        </w:rPr>
      </w:pPr>
      <w:r w:rsidRPr="000908E2">
        <w:rPr>
          <w:rFonts w:asciiTheme="minorHAnsi" w:hAnsiTheme="minorHAnsi"/>
          <w:b/>
          <w:sz w:val="20"/>
          <w:szCs w:val="20"/>
        </w:rPr>
        <w:t xml:space="preserve">1.1.1 </w:t>
      </w:r>
      <w:r w:rsidR="00605FE8" w:rsidRPr="000908E2">
        <w:rPr>
          <w:rFonts w:asciiTheme="minorHAnsi" w:hAnsiTheme="minorHAnsi"/>
          <w:b/>
          <w:sz w:val="20"/>
          <w:szCs w:val="20"/>
        </w:rPr>
        <w:t xml:space="preserve">Efectivo </w:t>
      </w:r>
      <w:r w:rsidR="00BB22DC" w:rsidRPr="000908E2">
        <w:rPr>
          <w:rFonts w:asciiTheme="minorHAnsi" w:hAnsiTheme="minorHAnsi"/>
          <w:b/>
          <w:sz w:val="20"/>
          <w:szCs w:val="20"/>
        </w:rPr>
        <w:t xml:space="preserve"> y equivalentes</w:t>
      </w:r>
      <w:r w:rsidR="00594460" w:rsidRPr="000908E2">
        <w:rPr>
          <w:rFonts w:asciiTheme="minorHAnsi" w:hAnsiTheme="minorHAnsi"/>
          <w:b/>
          <w:sz w:val="20"/>
          <w:szCs w:val="20"/>
        </w:rPr>
        <w:t>.</w:t>
      </w:r>
    </w:p>
    <w:p w:rsidR="00357D37" w:rsidRPr="000908E2" w:rsidRDefault="00357D37" w:rsidP="00357D37">
      <w:pPr>
        <w:pStyle w:val="Prrafodelista"/>
        <w:tabs>
          <w:tab w:val="left" w:pos="426"/>
        </w:tabs>
        <w:ind w:left="0"/>
        <w:rPr>
          <w:rFonts w:asciiTheme="minorHAnsi" w:hAnsiTheme="minorHAnsi"/>
          <w:b/>
          <w:sz w:val="20"/>
          <w:szCs w:val="20"/>
        </w:rPr>
      </w:pPr>
    </w:p>
    <w:p w:rsidR="00357D37" w:rsidRPr="000908E2" w:rsidRDefault="00357D37" w:rsidP="00357D37">
      <w:pPr>
        <w:pStyle w:val="Prrafodelista"/>
        <w:tabs>
          <w:tab w:val="left" w:pos="426"/>
        </w:tabs>
        <w:ind w:left="0"/>
        <w:rPr>
          <w:rFonts w:asciiTheme="minorHAnsi" w:hAnsiTheme="minorHAnsi"/>
          <w:sz w:val="20"/>
          <w:szCs w:val="20"/>
        </w:rPr>
      </w:pPr>
      <w:r w:rsidRPr="000908E2">
        <w:rPr>
          <w:rFonts w:asciiTheme="minorHAnsi" w:hAnsiTheme="minorHAnsi"/>
          <w:sz w:val="20"/>
          <w:szCs w:val="20"/>
        </w:rPr>
        <w:t>El rubro de Efectivo y equivalente de efectivo</w:t>
      </w:r>
      <w:r w:rsidR="00B4155D" w:rsidRPr="000908E2">
        <w:rPr>
          <w:rFonts w:asciiTheme="minorHAnsi" w:hAnsiTheme="minorHAnsi"/>
          <w:sz w:val="20"/>
          <w:szCs w:val="20"/>
        </w:rPr>
        <w:t xml:space="preserve"> al </w:t>
      </w:r>
      <w:r w:rsidR="0098538E">
        <w:rPr>
          <w:rFonts w:asciiTheme="minorHAnsi" w:hAnsiTheme="minorHAnsi"/>
          <w:sz w:val="20"/>
          <w:szCs w:val="20"/>
        </w:rPr>
        <w:t>31</w:t>
      </w:r>
      <w:r w:rsidRPr="000908E2">
        <w:rPr>
          <w:rFonts w:asciiTheme="minorHAnsi" w:hAnsiTheme="minorHAnsi"/>
          <w:sz w:val="20"/>
          <w:szCs w:val="20"/>
        </w:rPr>
        <w:t xml:space="preserve"> de </w:t>
      </w:r>
      <w:r w:rsidR="0098538E">
        <w:rPr>
          <w:rFonts w:asciiTheme="minorHAnsi" w:hAnsiTheme="minorHAnsi"/>
          <w:sz w:val="20"/>
          <w:szCs w:val="20"/>
        </w:rPr>
        <w:t>Marzo</w:t>
      </w:r>
      <w:r w:rsidR="00EC1D0D">
        <w:rPr>
          <w:rFonts w:asciiTheme="minorHAnsi" w:hAnsiTheme="minorHAnsi"/>
          <w:sz w:val="20"/>
          <w:szCs w:val="20"/>
        </w:rPr>
        <w:t xml:space="preserve"> de 2016</w:t>
      </w:r>
      <w:r w:rsidRPr="000908E2">
        <w:rPr>
          <w:rFonts w:asciiTheme="minorHAnsi" w:hAnsiTheme="minorHAnsi"/>
          <w:sz w:val="20"/>
          <w:szCs w:val="20"/>
        </w:rPr>
        <w:t>, se encuentra integrad</w:t>
      </w:r>
      <w:r w:rsidR="009A2941" w:rsidRPr="000908E2">
        <w:rPr>
          <w:rFonts w:asciiTheme="minorHAnsi" w:hAnsiTheme="minorHAnsi"/>
          <w:sz w:val="20"/>
          <w:szCs w:val="20"/>
        </w:rPr>
        <w:t>o</w:t>
      </w:r>
      <w:r w:rsidRPr="000908E2">
        <w:rPr>
          <w:rFonts w:asciiTheme="minorHAnsi" w:hAnsiTheme="minorHAnsi"/>
          <w:sz w:val="20"/>
          <w:szCs w:val="20"/>
        </w:rPr>
        <w:t xml:space="preserve"> de la siguiente manera:</w:t>
      </w:r>
    </w:p>
    <w:p w:rsidR="009A2941" w:rsidRPr="000908E2" w:rsidRDefault="009A2941" w:rsidP="00357D37">
      <w:pPr>
        <w:pStyle w:val="Prrafodelista"/>
        <w:tabs>
          <w:tab w:val="left" w:pos="426"/>
        </w:tabs>
        <w:ind w:left="0"/>
        <w:rPr>
          <w:rFonts w:asciiTheme="minorHAnsi" w:hAnsiTheme="minorHAnsi"/>
          <w:sz w:val="20"/>
          <w:szCs w:val="20"/>
        </w:rPr>
      </w:pPr>
    </w:p>
    <w:bookmarkStart w:id="0" w:name="_MON_1469524729"/>
    <w:bookmarkEnd w:id="0"/>
    <w:p w:rsidR="009A2941" w:rsidRDefault="0098538E" w:rsidP="009A2941">
      <w:pPr>
        <w:pStyle w:val="Prrafodelista"/>
        <w:tabs>
          <w:tab w:val="left" w:pos="426"/>
        </w:tabs>
        <w:ind w:left="0"/>
        <w:jc w:val="center"/>
        <w:rPr>
          <w:rFonts w:asciiTheme="minorHAnsi" w:hAnsiTheme="minorHAnsi" w:cs="Arial"/>
          <w:bCs/>
          <w:sz w:val="20"/>
          <w:szCs w:val="20"/>
        </w:rPr>
      </w:pPr>
      <w:r w:rsidRPr="000908E2">
        <w:rPr>
          <w:rFonts w:asciiTheme="minorHAnsi" w:hAnsiTheme="minorHAnsi" w:cs="Arial"/>
          <w:bCs/>
          <w:sz w:val="20"/>
          <w:szCs w:val="20"/>
        </w:rPr>
        <w:object w:dxaOrig="6537" w:dyaOrig="1181">
          <v:shape id="_x0000_i1025" type="#_x0000_t75" style="width:326.4pt;height:58.8pt" o:ole="">
            <v:imagedata r:id="rId13" o:title=""/>
          </v:shape>
          <o:OLEObject Type="Embed" ProgID="Excel.Sheet.8" ShapeID="_x0000_i1025" DrawAspect="Content" ObjectID="_1553099823" r:id="rId14"/>
        </w:object>
      </w:r>
    </w:p>
    <w:p w:rsidR="00B80EBC" w:rsidRDefault="00B80EBC" w:rsidP="009A2941">
      <w:pPr>
        <w:pStyle w:val="Prrafodelista"/>
        <w:tabs>
          <w:tab w:val="left" w:pos="426"/>
        </w:tabs>
        <w:ind w:left="0"/>
        <w:jc w:val="center"/>
        <w:rPr>
          <w:rFonts w:asciiTheme="minorHAnsi" w:hAnsiTheme="minorHAnsi" w:cs="Arial"/>
          <w:bCs/>
          <w:sz w:val="20"/>
          <w:szCs w:val="20"/>
        </w:rPr>
      </w:pPr>
    </w:p>
    <w:p w:rsidR="00B80EBC" w:rsidRPr="000908E2" w:rsidRDefault="00B80EBC" w:rsidP="00B80EBC">
      <w:pPr>
        <w:pStyle w:val="Prrafodelista"/>
        <w:numPr>
          <w:ilvl w:val="3"/>
          <w:numId w:val="7"/>
        </w:numPr>
        <w:tabs>
          <w:tab w:val="left" w:pos="284"/>
        </w:tabs>
        <w:ind w:left="0" w:firstLine="0"/>
        <w:jc w:val="both"/>
        <w:rPr>
          <w:rFonts w:asciiTheme="minorHAnsi" w:hAnsiTheme="minorHAnsi"/>
          <w:sz w:val="20"/>
          <w:szCs w:val="20"/>
        </w:rPr>
      </w:pPr>
      <w:r w:rsidRPr="000908E2">
        <w:rPr>
          <w:rFonts w:asciiTheme="minorHAnsi" w:hAnsiTheme="minorHAnsi"/>
          <w:sz w:val="20"/>
          <w:szCs w:val="20"/>
        </w:rPr>
        <w:t xml:space="preserve">La cuenta de efectivo se integra por los fondos fijos asignados al personal de las diferentes Direcciones y Departamentos del FIGAROSY, para cubrir gastos menores conforme a las políticas establecidas; acumula la cantidad de </w:t>
      </w:r>
      <w:r>
        <w:rPr>
          <w:rFonts w:asciiTheme="minorHAnsi" w:hAnsiTheme="minorHAnsi"/>
          <w:sz w:val="20"/>
          <w:szCs w:val="20"/>
        </w:rPr>
        <w:t xml:space="preserve">     $ 27</w:t>
      </w:r>
      <w:r w:rsidRPr="000908E2">
        <w:rPr>
          <w:rFonts w:asciiTheme="minorHAnsi" w:hAnsiTheme="minorHAnsi"/>
          <w:sz w:val="20"/>
          <w:szCs w:val="20"/>
        </w:rPr>
        <w:t xml:space="preserve">,500.00 al </w:t>
      </w:r>
      <w:r w:rsidR="0098538E">
        <w:rPr>
          <w:rFonts w:asciiTheme="minorHAnsi" w:hAnsiTheme="minorHAnsi"/>
          <w:sz w:val="20"/>
          <w:szCs w:val="20"/>
        </w:rPr>
        <w:t>31</w:t>
      </w:r>
      <w:r w:rsidRPr="000908E2">
        <w:rPr>
          <w:rFonts w:asciiTheme="minorHAnsi" w:hAnsiTheme="minorHAnsi"/>
          <w:sz w:val="20"/>
          <w:szCs w:val="20"/>
        </w:rPr>
        <w:t xml:space="preserve"> de</w:t>
      </w:r>
      <w:r>
        <w:rPr>
          <w:rFonts w:asciiTheme="minorHAnsi" w:hAnsiTheme="minorHAnsi"/>
          <w:sz w:val="20"/>
          <w:szCs w:val="20"/>
        </w:rPr>
        <w:t xml:space="preserve"> </w:t>
      </w:r>
      <w:r w:rsidR="0098538E">
        <w:rPr>
          <w:rFonts w:asciiTheme="minorHAnsi" w:hAnsiTheme="minorHAnsi"/>
          <w:sz w:val="20"/>
          <w:szCs w:val="20"/>
        </w:rPr>
        <w:t>Marzo</w:t>
      </w:r>
      <w:r w:rsidRPr="000908E2">
        <w:rPr>
          <w:rFonts w:asciiTheme="minorHAnsi" w:hAnsiTheme="minorHAnsi"/>
          <w:sz w:val="20"/>
          <w:szCs w:val="20"/>
        </w:rPr>
        <w:t xml:space="preserve"> de 201</w:t>
      </w:r>
      <w:r w:rsidR="00271490">
        <w:rPr>
          <w:rFonts w:asciiTheme="minorHAnsi" w:hAnsiTheme="minorHAnsi"/>
          <w:sz w:val="20"/>
          <w:szCs w:val="20"/>
        </w:rPr>
        <w:t>6</w:t>
      </w:r>
      <w:r w:rsidRPr="000908E2">
        <w:rPr>
          <w:rFonts w:asciiTheme="minorHAnsi" w:hAnsiTheme="minorHAnsi"/>
          <w:sz w:val="20"/>
          <w:szCs w:val="20"/>
        </w:rPr>
        <w:t>.</w:t>
      </w:r>
    </w:p>
    <w:p w:rsidR="00357D37" w:rsidRPr="000908E2" w:rsidRDefault="00357D37" w:rsidP="00B22105">
      <w:pPr>
        <w:pStyle w:val="Prrafodelista"/>
        <w:tabs>
          <w:tab w:val="left" w:pos="426"/>
        </w:tabs>
        <w:ind w:left="0"/>
        <w:rPr>
          <w:rFonts w:asciiTheme="minorHAnsi" w:hAnsiTheme="minorHAnsi"/>
          <w:b/>
          <w:sz w:val="20"/>
          <w:szCs w:val="20"/>
        </w:rPr>
      </w:pPr>
    </w:p>
    <w:p w:rsidR="005F4534" w:rsidRPr="000908E2" w:rsidRDefault="006550E2" w:rsidP="006550E2">
      <w:pPr>
        <w:pStyle w:val="Prrafodelista"/>
        <w:tabs>
          <w:tab w:val="left" w:pos="284"/>
        </w:tabs>
        <w:ind w:left="0"/>
        <w:rPr>
          <w:rFonts w:asciiTheme="minorHAnsi" w:hAnsiTheme="minorHAnsi"/>
          <w:sz w:val="20"/>
          <w:szCs w:val="20"/>
        </w:rPr>
      </w:pPr>
      <w:r w:rsidRPr="000908E2">
        <w:rPr>
          <w:rFonts w:asciiTheme="minorHAnsi" w:hAnsiTheme="minorHAnsi"/>
          <w:b/>
          <w:sz w:val="20"/>
          <w:szCs w:val="20"/>
        </w:rPr>
        <w:t>1.1.1.</w:t>
      </w:r>
      <w:r w:rsidR="00B80EBC">
        <w:rPr>
          <w:rFonts w:asciiTheme="minorHAnsi" w:hAnsiTheme="minorHAnsi"/>
          <w:b/>
          <w:sz w:val="20"/>
          <w:szCs w:val="20"/>
        </w:rPr>
        <w:t>2</w:t>
      </w:r>
      <w:r w:rsidRPr="000908E2">
        <w:rPr>
          <w:rFonts w:asciiTheme="minorHAnsi" w:hAnsiTheme="minorHAnsi"/>
          <w:sz w:val="20"/>
          <w:szCs w:val="20"/>
        </w:rPr>
        <w:t xml:space="preserve"> </w:t>
      </w:r>
      <w:r w:rsidR="00C64BD4" w:rsidRPr="000908E2">
        <w:rPr>
          <w:rFonts w:asciiTheme="minorHAnsi" w:hAnsiTheme="minorHAnsi"/>
          <w:sz w:val="20"/>
          <w:szCs w:val="20"/>
        </w:rPr>
        <w:t xml:space="preserve">La cuenta de bancos </w:t>
      </w:r>
      <w:r w:rsidR="00241BBF" w:rsidRPr="000908E2">
        <w:rPr>
          <w:rFonts w:asciiTheme="minorHAnsi" w:hAnsiTheme="minorHAnsi"/>
          <w:sz w:val="20"/>
          <w:szCs w:val="20"/>
        </w:rPr>
        <w:t xml:space="preserve">se </w:t>
      </w:r>
      <w:r w:rsidR="00C64BD4" w:rsidRPr="000908E2">
        <w:rPr>
          <w:rFonts w:asciiTheme="minorHAnsi" w:hAnsiTheme="minorHAnsi"/>
          <w:sz w:val="20"/>
          <w:szCs w:val="20"/>
        </w:rPr>
        <w:t>encuentra integrada</w:t>
      </w:r>
      <w:r w:rsidR="005F4534" w:rsidRPr="000908E2">
        <w:rPr>
          <w:rFonts w:asciiTheme="minorHAnsi" w:hAnsiTheme="minorHAnsi"/>
          <w:sz w:val="20"/>
          <w:szCs w:val="20"/>
        </w:rPr>
        <w:t xml:space="preserve"> de la siguiente manera:</w:t>
      </w:r>
    </w:p>
    <w:p w:rsidR="0080286E" w:rsidRPr="000908E2" w:rsidRDefault="0080286E" w:rsidP="0080286E">
      <w:pPr>
        <w:pStyle w:val="Prrafodelista"/>
        <w:rPr>
          <w:rFonts w:asciiTheme="minorHAnsi" w:hAnsiTheme="minorHAnsi"/>
          <w:sz w:val="20"/>
          <w:szCs w:val="20"/>
        </w:rPr>
      </w:pPr>
    </w:p>
    <w:bookmarkStart w:id="1" w:name="_MON_1469433753"/>
    <w:bookmarkEnd w:id="1"/>
    <w:p w:rsidR="005D430C" w:rsidRPr="000908E2" w:rsidRDefault="0098538E" w:rsidP="009930BA">
      <w:pPr>
        <w:pStyle w:val="Prrafodelista"/>
        <w:tabs>
          <w:tab w:val="left" w:pos="284"/>
        </w:tabs>
        <w:ind w:left="0"/>
        <w:jc w:val="center"/>
        <w:rPr>
          <w:rFonts w:asciiTheme="minorHAnsi" w:hAnsiTheme="minorHAnsi"/>
          <w:sz w:val="20"/>
          <w:szCs w:val="20"/>
        </w:rPr>
      </w:pPr>
      <w:r w:rsidRPr="000908E2">
        <w:rPr>
          <w:rFonts w:asciiTheme="minorHAnsi" w:hAnsiTheme="minorHAnsi" w:cs="Arial"/>
          <w:bCs/>
          <w:sz w:val="20"/>
          <w:szCs w:val="20"/>
        </w:rPr>
        <w:object w:dxaOrig="7528" w:dyaOrig="1719">
          <v:shape id="_x0000_i1026" type="#_x0000_t75" style="width:375pt;height:85.8pt" o:ole="">
            <v:imagedata r:id="rId15" o:title=""/>
          </v:shape>
          <o:OLEObject Type="Embed" ProgID="Excel.Sheet.8" ShapeID="_x0000_i1026" DrawAspect="Content" ObjectID="_1553099824" r:id="rId16"/>
        </w:object>
      </w:r>
    </w:p>
    <w:p w:rsidR="00160045" w:rsidRPr="000908E2" w:rsidRDefault="00160045" w:rsidP="00160045">
      <w:pPr>
        <w:pStyle w:val="Prrafodelista"/>
        <w:numPr>
          <w:ilvl w:val="0"/>
          <w:numId w:val="8"/>
        </w:numPr>
        <w:tabs>
          <w:tab w:val="left" w:pos="284"/>
        </w:tabs>
        <w:ind w:left="0" w:firstLine="0"/>
        <w:jc w:val="both"/>
        <w:rPr>
          <w:rFonts w:asciiTheme="minorHAnsi" w:hAnsiTheme="minorHAnsi" w:cs="Arial"/>
          <w:bCs/>
          <w:sz w:val="20"/>
          <w:szCs w:val="20"/>
        </w:rPr>
      </w:pPr>
      <w:r w:rsidRPr="000908E2">
        <w:rPr>
          <w:rFonts w:asciiTheme="minorHAnsi" w:hAnsiTheme="minorHAnsi"/>
          <w:sz w:val="20"/>
          <w:szCs w:val="20"/>
        </w:rPr>
        <w:t>La cuenta denominada Nacional Financiera Fideicomiso No. 80553 (Concentradora), corresponde a la cuenta concentradora que acumula los recursos transferidos por el Gobierno del Estado, las aportaciones que realiza el Patronato para la Orquesta Sinfónica de Yucatán, los ingresos obtenidos por la venta de localidades de los conciertos de la Orquesta Sinfónica de Yucatán, y cualquier otro donativo lícito, en efectivo, que entregue a título gratuito, cualquier persona física o moral, nacional o extranjera. Esta cuenta es</w:t>
      </w:r>
      <w:r w:rsidRPr="000908E2">
        <w:rPr>
          <w:rFonts w:asciiTheme="minorHAnsi" w:hAnsiTheme="minorHAnsi" w:cs="Arial"/>
          <w:bCs/>
          <w:sz w:val="20"/>
          <w:szCs w:val="20"/>
        </w:rPr>
        <w:t xml:space="preserve"> </w:t>
      </w:r>
      <w:r w:rsidRPr="000908E2">
        <w:rPr>
          <w:rFonts w:asciiTheme="minorHAnsi" w:hAnsiTheme="minorHAnsi"/>
          <w:sz w:val="20"/>
          <w:szCs w:val="20"/>
        </w:rPr>
        <w:t xml:space="preserve">administrada por Nacional Financiera S.N.C., conforme al contrato modificatorio suscrito el 25 de Mayo de 2009. De esta cuenta, se efectúan transferencias a las cuentas bancarias: Banorte No. 610257195 (Gasto Corriente) y Banorte No. 610257186 (Nómina), para efectuar erogaciones por la adquisición de bienes, materiales y servicios necesarios para el desarrollo propio de las funciones administrativas y de los proyectos artísticos del FIGAROSY, así como pago de sueldos del personal adscrito al FIGAROSY.  </w:t>
      </w:r>
    </w:p>
    <w:p w:rsidR="00160045" w:rsidRPr="000908E2" w:rsidRDefault="00160045" w:rsidP="00160045">
      <w:pPr>
        <w:pStyle w:val="Prrafodelista"/>
        <w:tabs>
          <w:tab w:val="left" w:pos="284"/>
        </w:tabs>
        <w:ind w:left="0"/>
        <w:jc w:val="both"/>
        <w:rPr>
          <w:rFonts w:asciiTheme="minorHAnsi" w:hAnsiTheme="minorHAnsi" w:cs="Arial"/>
          <w:bCs/>
          <w:sz w:val="20"/>
          <w:szCs w:val="20"/>
        </w:rPr>
      </w:pPr>
    </w:p>
    <w:p w:rsidR="00160045" w:rsidRPr="000908E2" w:rsidRDefault="00160045" w:rsidP="00160045">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denominada Banorte No. 610257195 Gasto Corriente, acumula el efectivo disponible para adquirir los bienes, materiales y servicios necesarios para el desarrollo propio de las funciones administrativas y de los proyectos artísticos del FIGAROSY. Se realizan pagos por compra de material de oficina, servicio de telefonía fija, contratación de artistas invitados, inserciones y spots publicitarios, entre otros.</w:t>
      </w:r>
    </w:p>
    <w:p w:rsidR="00160045" w:rsidRPr="000908E2" w:rsidRDefault="00160045" w:rsidP="00160045">
      <w:pPr>
        <w:pStyle w:val="Prrafodelista"/>
        <w:tabs>
          <w:tab w:val="left" w:pos="284"/>
        </w:tabs>
        <w:ind w:left="0"/>
        <w:jc w:val="both"/>
        <w:rPr>
          <w:rFonts w:asciiTheme="minorHAnsi" w:hAnsiTheme="minorHAnsi"/>
          <w:sz w:val="20"/>
          <w:szCs w:val="20"/>
        </w:rPr>
      </w:pPr>
    </w:p>
    <w:p w:rsidR="00160045" w:rsidRPr="000908E2" w:rsidRDefault="00160045" w:rsidP="00160045">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denominada Banorte No. 0610257186 Nómina, acumula el efectivo disponible para erogar los sueldos del personal adscrito al FIGAROSY.</w:t>
      </w:r>
    </w:p>
    <w:p w:rsidR="00160045" w:rsidRPr="000908E2" w:rsidRDefault="00160045" w:rsidP="00160045">
      <w:pPr>
        <w:pStyle w:val="Prrafodelista"/>
        <w:tabs>
          <w:tab w:val="left" w:pos="284"/>
        </w:tabs>
        <w:ind w:left="0"/>
        <w:jc w:val="both"/>
        <w:rPr>
          <w:rFonts w:asciiTheme="minorHAnsi" w:hAnsiTheme="minorHAnsi"/>
          <w:sz w:val="20"/>
          <w:szCs w:val="20"/>
        </w:rPr>
      </w:pPr>
    </w:p>
    <w:p w:rsidR="00160045" w:rsidRPr="000908E2" w:rsidRDefault="00160045" w:rsidP="00160045">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denominada Banorte No. 0639430485 Ingresos, acumula el efectivo por la venta de localidades de las presentaciones de la Orquesta Sinfónica de Yucatán realizadas en tarjeta de crédito o débito, y por la página web (venta en línea), y otros ingresos establecidos en el artículo 5 del decreto No. 69 donde se establece la creación del FIGAROSY y el decreto No. 160 donde se reforma, adiciona y deroga diversas disposiciones del primero, publicado en el Diario Oficial del Estado el 18 de Marzo de 2008 y 19 de Enero de 2009, respectivamente.</w:t>
      </w:r>
    </w:p>
    <w:p w:rsidR="00F72508" w:rsidRPr="000908E2" w:rsidRDefault="00F72508" w:rsidP="00F72508">
      <w:pPr>
        <w:rPr>
          <w:rFonts w:asciiTheme="minorHAnsi" w:hAnsiTheme="minorHAnsi"/>
          <w:sz w:val="20"/>
          <w:szCs w:val="20"/>
        </w:rPr>
      </w:pPr>
    </w:p>
    <w:p w:rsidR="00B10829" w:rsidRPr="000908E2" w:rsidRDefault="0012088A" w:rsidP="00F51AD5">
      <w:pPr>
        <w:pStyle w:val="Prrafodelista"/>
        <w:numPr>
          <w:ilvl w:val="2"/>
          <w:numId w:val="16"/>
        </w:numPr>
        <w:tabs>
          <w:tab w:val="left" w:pos="426"/>
          <w:tab w:val="left" w:pos="709"/>
        </w:tabs>
        <w:ind w:left="0" w:firstLine="0"/>
        <w:rPr>
          <w:rFonts w:asciiTheme="minorHAnsi" w:hAnsiTheme="minorHAnsi"/>
          <w:b/>
          <w:sz w:val="20"/>
          <w:szCs w:val="20"/>
        </w:rPr>
      </w:pPr>
      <w:r>
        <w:rPr>
          <w:rFonts w:asciiTheme="minorHAnsi" w:hAnsiTheme="minorHAnsi"/>
          <w:b/>
          <w:sz w:val="20"/>
          <w:szCs w:val="20"/>
        </w:rPr>
        <w:t xml:space="preserve"> </w:t>
      </w:r>
      <w:r w:rsidR="00BB22DC" w:rsidRPr="000908E2">
        <w:rPr>
          <w:rFonts w:asciiTheme="minorHAnsi" w:hAnsiTheme="minorHAnsi"/>
          <w:b/>
          <w:sz w:val="20"/>
          <w:szCs w:val="20"/>
        </w:rPr>
        <w:t>Derechos a Recibir efectivo o</w:t>
      </w:r>
      <w:r w:rsidR="00B10829" w:rsidRPr="000908E2">
        <w:rPr>
          <w:rFonts w:asciiTheme="minorHAnsi" w:hAnsiTheme="minorHAnsi"/>
          <w:b/>
          <w:sz w:val="20"/>
          <w:szCs w:val="20"/>
        </w:rPr>
        <w:t xml:space="preserve"> equivalente</w:t>
      </w:r>
      <w:r w:rsidR="00BB22DC" w:rsidRPr="000908E2">
        <w:rPr>
          <w:rFonts w:asciiTheme="minorHAnsi" w:hAnsiTheme="minorHAnsi"/>
          <w:b/>
          <w:sz w:val="20"/>
          <w:szCs w:val="20"/>
        </w:rPr>
        <w:t>s y Bienes o Servicios a Recibir</w:t>
      </w:r>
      <w:r w:rsidR="00B10829" w:rsidRPr="000908E2">
        <w:rPr>
          <w:rFonts w:asciiTheme="minorHAnsi" w:hAnsiTheme="minorHAnsi"/>
          <w:b/>
          <w:sz w:val="20"/>
          <w:szCs w:val="20"/>
        </w:rPr>
        <w:t>.</w:t>
      </w:r>
    </w:p>
    <w:p w:rsidR="00946C04" w:rsidRPr="000908E2" w:rsidRDefault="00946C04" w:rsidP="00946C04">
      <w:pPr>
        <w:pStyle w:val="Prrafodelista"/>
        <w:tabs>
          <w:tab w:val="left" w:pos="426"/>
        </w:tabs>
        <w:ind w:left="0"/>
        <w:rPr>
          <w:rFonts w:asciiTheme="minorHAnsi" w:hAnsiTheme="minorHAnsi"/>
          <w:b/>
          <w:sz w:val="20"/>
          <w:szCs w:val="20"/>
        </w:rPr>
      </w:pPr>
    </w:p>
    <w:p w:rsidR="00946C04" w:rsidRPr="000908E2" w:rsidRDefault="00BB22DC" w:rsidP="00146B9F">
      <w:pPr>
        <w:tabs>
          <w:tab w:val="left" w:pos="426"/>
        </w:tabs>
        <w:jc w:val="both"/>
        <w:rPr>
          <w:rFonts w:asciiTheme="minorHAnsi" w:hAnsiTheme="minorHAnsi"/>
          <w:sz w:val="20"/>
          <w:szCs w:val="20"/>
        </w:rPr>
      </w:pPr>
      <w:r w:rsidRPr="000908E2">
        <w:rPr>
          <w:rFonts w:asciiTheme="minorHAnsi" w:hAnsiTheme="minorHAnsi"/>
          <w:sz w:val="20"/>
          <w:szCs w:val="20"/>
        </w:rPr>
        <w:t>El rubro de Derechos a recibir efectivo o</w:t>
      </w:r>
      <w:r w:rsidR="00946C04" w:rsidRPr="000908E2">
        <w:rPr>
          <w:rFonts w:asciiTheme="minorHAnsi" w:hAnsiTheme="minorHAnsi"/>
          <w:sz w:val="20"/>
          <w:szCs w:val="20"/>
        </w:rPr>
        <w:t xml:space="preserve"> equivalente</w:t>
      </w:r>
      <w:r w:rsidR="00DF48B9">
        <w:rPr>
          <w:rFonts w:asciiTheme="minorHAnsi" w:hAnsiTheme="minorHAnsi"/>
          <w:sz w:val="20"/>
          <w:szCs w:val="20"/>
        </w:rPr>
        <w:t>s</w:t>
      </w:r>
      <w:r w:rsidR="000C24B9" w:rsidRPr="000908E2">
        <w:rPr>
          <w:rFonts w:asciiTheme="minorHAnsi" w:hAnsiTheme="minorHAnsi"/>
          <w:sz w:val="20"/>
          <w:szCs w:val="20"/>
        </w:rPr>
        <w:t xml:space="preserve"> y bienes o servicios a recibir</w:t>
      </w:r>
      <w:r w:rsidR="0098538E">
        <w:rPr>
          <w:rFonts w:asciiTheme="minorHAnsi" w:hAnsiTheme="minorHAnsi"/>
          <w:sz w:val="20"/>
          <w:szCs w:val="20"/>
        </w:rPr>
        <w:t xml:space="preserve"> al 31</w:t>
      </w:r>
      <w:r w:rsidR="00F5667C" w:rsidRPr="000908E2">
        <w:rPr>
          <w:rFonts w:asciiTheme="minorHAnsi" w:hAnsiTheme="minorHAnsi"/>
          <w:sz w:val="20"/>
          <w:szCs w:val="20"/>
        </w:rPr>
        <w:t xml:space="preserve"> de </w:t>
      </w:r>
      <w:r w:rsidR="0098538E">
        <w:rPr>
          <w:rFonts w:asciiTheme="minorHAnsi" w:hAnsiTheme="minorHAnsi"/>
          <w:sz w:val="20"/>
          <w:szCs w:val="20"/>
        </w:rPr>
        <w:t>Marzo</w:t>
      </w:r>
      <w:r w:rsidR="00B309CA">
        <w:rPr>
          <w:rFonts w:asciiTheme="minorHAnsi" w:hAnsiTheme="minorHAnsi"/>
          <w:sz w:val="20"/>
          <w:szCs w:val="20"/>
        </w:rPr>
        <w:t xml:space="preserve"> de 2016</w:t>
      </w:r>
      <w:r w:rsidR="00946C04" w:rsidRPr="000908E2">
        <w:rPr>
          <w:rFonts w:asciiTheme="minorHAnsi" w:hAnsiTheme="minorHAnsi"/>
          <w:sz w:val="20"/>
          <w:szCs w:val="20"/>
        </w:rPr>
        <w:t>, se encuentra integrada de la siguiente manera:</w:t>
      </w:r>
    </w:p>
    <w:p w:rsidR="009A2941" w:rsidRPr="000908E2" w:rsidRDefault="009A2941" w:rsidP="00946C04">
      <w:pPr>
        <w:pStyle w:val="Prrafodelista"/>
        <w:tabs>
          <w:tab w:val="left" w:pos="426"/>
        </w:tabs>
        <w:ind w:left="0"/>
        <w:rPr>
          <w:rFonts w:asciiTheme="minorHAnsi" w:hAnsiTheme="minorHAnsi"/>
          <w:sz w:val="20"/>
          <w:szCs w:val="20"/>
        </w:rPr>
      </w:pPr>
    </w:p>
    <w:bookmarkStart w:id="2" w:name="_MON_1498551104"/>
    <w:bookmarkEnd w:id="2"/>
    <w:p w:rsidR="006550E2" w:rsidRPr="000908E2" w:rsidRDefault="003B2BA4" w:rsidP="006550E2">
      <w:pPr>
        <w:pStyle w:val="Prrafodelista"/>
        <w:tabs>
          <w:tab w:val="left" w:pos="426"/>
        </w:tabs>
        <w:ind w:left="0"/>
        <w:jc w:val="center"/>
        <w:rPr>
          <w:rFonts w:asciiTheme="minorHAnsi" w:hAnsiTheme="minorHAnsi"/>
          <w:sz w:val="20"/>
          <w:szCs w:val="20"/>
        </w:rPr>
      </w:pPr>
      <w:r w:rsidRPr="000908E2">
        <w:rPr>
          <w:rFonts w:asciiTheme="minorHAnsi" w:hAnsiTheme="minorHAnsi" w:cs="Arial"/>
          <w:bCs/>
          <w:sz w:val="20"/>
          <w:szCs w:val="20"/>
        </w:rPr>
        <w:object w:dxaOrig="6805" w:dyaOrig="1181">
          <v:shape id="_x0000_i1027" type="#_x0000_t75" style="width:341.4pt;height:58.8pt" o:ole="">
            <v:imagedata r:id="rId17" o:title=""/>
          </v:shape>
          <o:OLEObject Type="Embed" ProgID="Excel.Sheet.8" ShapeID="_x0000_i1027" DrawAspect="Content" ObjectID="_1553099825" r:id="rId18"/>
        </w:object>
      </w:r>
    </w:p>
    <w:p w:rsidR="00B45C25" w:rsidRPr="000908E2" w:rsidRDefault="00B45C25" w:rsidP="00B45C25">
      <w:pPr>
        <w:tabs>
          <w:tab w:val="left" w:pos="426"/>
        </w:tabs>
        <w:rPr>
          <w:rFonts w:asciiTheme="minorHAnsi" w:hAnsiTheme="minorHAnsi"/>
          <w:sz w:val="20"/>
          <w:szCs w:val="20"/>
        </w:rPr>
      </w:pPr>
      <w:r w:rsidRPr="000908E2">
        <w:rPr>
          <w:rFonts w:asciiTheme="minorHAnsi" w:hAnsiTheme="minorHAnsi"/>
          <w:b/>
          <w:sz w:val="20"/>
          <w:szCs w:val="20"/>
        </w:rPr>
        <w:t>1.1.2.1</w:t>
      </w:r>
      <w:r w:rsidRPr="000908E2">
        <w:rPr>
          <w:rFonts w:asciiTheme="minorHAnsi" w:hAnsiTheme="minorHAnsi"/>
          <w:sz w:val="20"/>
          <w:szCs w:val="20"/>
        </w:rPr>
        <w:t xml:space="preserve"> El rubro de Derechos a recibir efectivo </w:t>
      </w:r>
      <w:r w:rsidR="00033424">
        <w:rPr>
          <w:rFonts w:asciiTheme="minorHAnsi" w:hAnsiTheme="minorHAnsi"/>
          <w:sz w:val="20"/>
          <w:szCs w:val="20"/>
        </w:rPr>
        <w:t>o equivalente</w:t>
      </w:r>
      <w:r w:rsidR="00DF48B9">
        <w:rPr>
          <w:rFonts w:asciiTheme="minorHAnsi" w:hAnsiTheme="minorHAnsi"/>
          <w:sz w:val="20"/>
          <w:szCs w:val="20"/>
        </w:rPr>
        <w:t>s</w:t>
      </w:r>
      <w:r w:rsidR="0098538E">
        <w:rPr>
          <w:rFonts w:asciiTheme="minorHAnsi" w:hAnsiTheme="minorHAnsi"/>
          <w:sz w:val="20"/>
          <w:szCs w:val="20"/>
        </w:rPr>
        <w:t xml:space="preserve"> al 31</w:t>
      </w:r>
      <w:r w:rsidR="007C3669" w:rsidRPr="000908E2">
        <w:rPr>
          <w:rFonts w:asciiTheme="minorHAnsi" w:hAnsiTheme="minorHAnsi"/>
          <w:sz w:val="20"/>
          <w:szCs w:val="20"/>
        </w:rPr>
        <w:t xml:space="preserve"> de </w:t>
      </w:r>
      <w:r w:rsidR="0098538E">
        <w:rPr>
          <w:rFonts w:asciiTheme="minorHAnsi" w:hAnsiTheme="minorHAnsi"/>
          <w:sz w:val="20"/>
          <w:szCs w:val="20"/>
        </w:rPr>
        <w:t>Marzo</w:t>
      </w:r>
      <w:r w:rsidR="00B309CA">
        <w:rPr>
          <w:rFonts w:asciiTheme="minorHAnsi" w:hAnsiTheme="minorHAnsi"/>
          <w:sz w:val="20"/>
          <w:szCs w:val="20"/>
        </w:rPr>
        <w:t xml:space="preserve"> de 2016</w:t>
      </w:r>
      <w:r w:rsidRPr="000908E2">
        <w:rPr>
          <w:rFonts w:asciiTheme="minorHAnsi" w:hAnsiTheme="minorHAnsi"/>
          <w:sz w:val="20"/>
          <w:szCs w:val="20"/>
        </w:rPr>
        <w:t>, se encuentra integrada de la siguiente manera:</w:t>
      </w:r>
    </w:p>
    <w:p w:rsidR="006550E2" w:rsidRPr="000908E2" w:rsidRDefault="006550E2" w:rsidP="00946C04">
      <w:pPr>
        <w:pStyle w:val="Prrafodelista"/>
        <w:tabs>
          <w:tab w:val="left" w:pos="426"/>
        </w:tabs>
        <w:ind w:left="0"/>
        <w:rPr>
          <w:rFonts w:asciiTheme="minorHAnsi" w:hAnsiTheme="minorHAnsi"/>
          <w:sz w:val="20"/>
          <w:szCs w:val="20"/>
        </w:rPr>
      </w:pPr>
    </w:p>
    <w:bookmarkStart w:id="3" w:name="_MON_1469525053"/>
    <w:bookmarkEnd w:id="3"/>
    <w:p w:rsidR="003D2E3F" w:rsidRDefault="0098538E" w:rsidP="000B57DD">
      <w:pPr>
        <w:pStyle w:val="Prrafodelista"/>
        <w:tabs>
          <w:tab w:val="left" w:pos="426"/>
        </w:tabs>
        <w:ind w:left="0"/>
        <w:jc w:val="center"/>
        <w:rPr>
          <w:rFonts w:asciiTheme="minorHAnsi" w:hAnsiTheme="minorHAnsi" w:cs="Arial"/>
          <w:bCs/>
          <w:sz w:val="20"/>
          <w:szCs w:val="20"/>
        </w:rPr>
      </w:pPr>
      <w:r w:rsidRPr="000908E2">
        <w:rPr>
          <w:rFonts w:asciiTheme="minorHAnsi" w:hAnsiTheme="minorHAnsi" w:cs="Arial"/>
          <w:bCs/>
          <w:sz w:val="20"/>
          <w:szCs w:val="20"/>
        </w:rPr>
        <w:object w:dxaOrig="7056" w:dyaOrig="1515">
          <v:shape id="_x0000_i1028" type="#_x0000_t75" style="width:353.4pt;height:76.8pt" o:ole="">
            <v:imagedata r:id="rId19" o:title=""/>
          </v:shape>
          <o:OLEObject Type="Embed" ProgID="Excel.Sheet.8" ShapeID="_x0000_i1028" DrawAspect="Content" ObjectID="_1553099826" r:id="rId20"/>
        </w:object>
      </w:r>
    </w:p>
    <w:p w:rsidR="00B80EBC" w:rsidRPr="000C24B9" w:rsidRDefault="00B80EBC" w:rsidP="00B80EBC">
      <w:pPr>
        <w:pStyle w:val="Prrafodelista"/>
        <w:tabs>
          <w:tab w:val="left" w:pos="426"/>
        </w:tabs>
        <w:ind w:left="0"/>
        <w:jc w:val="both"/>
        <w:rPr>
          <w:rFonts w:ascii="ZapfHumnst BT" w:hAnsi="ZapfHumnst BT"/>
          <w:sz w:val="20"/>
          <w:szCs w:val="20"/>
        </w:rPr>
      </w:pPr>
      <w:r w:rsidRPr="00B80EBC">
        <w:rPr>
          <w:rFonts w:asciiTheme="minorHAnsi" w:hAnsiTheme="minorHAnsi"/>
          <w:b/>
          <w:sz w:val="20"/>
          <w:szCs w:val="20"/>
        </w:rPr>
        <w:t>1.1.2.1.1</w:t>
      </w:r>
      <w:r w:rsidRPr="000C24B9">
        <w:rPr>
          <w:rFonts w:ascii="ZapfHumnst BT" w:hAnsi="ZapfHumnst BT"/>
          <w:b/>
          <w:sz w:val="20"/>
          <w:szCs w:val="20"/>
        </w:rPr>
        <w:t xml:space="preserve"> </w:t>
      </w:r>
      <w:r w:rsidRPr="000C24B9">
        <w:rPr>
          <w:rFonts w:ascii="ZapfHumnst BT" w:hAnsi="ZapfHumnst BT"/>
          <w:sz w:val="20"/>
          <w:szCs w:val="20"/>
        </w:rPr>
        <w:t>La</w:t>
      </w:r>
      <w:r w:rsidR="00EE6BAF">
        <w:rPr>
          <w:rFonts w:ascii="ZapfHumnst BT" w:hAnsi="ZapfHumnst BT"/>
          <w:sz w:val="20"/>
          <w:szCs w:val="20"/>
        </w:rPr>
        <w:t>s</w:t>
      </w:r>
      <w:r w:rsidRPr="000C24B9">
        <w:rPr>
          <w:rFonts w:ascii="ZapfHumnst BT" w:hAnsi="ZapfHumnst BT"/>
          <w:sz w:val="20"/>
          <w:szCs w:val="20"/>
        </w:rPr>
        <w:t xml:space="preserve"> cuenta</w:t>
      </w:r>
      <w:r w:rsidR="00EE6BAF">
        <w:rPr>
          <w:rFonts w:ascii="ZapfHumnst BT" w:hAnsi="ZapfHumnst BT"/>
          <w:sz w:val="20"/>
          <w:szCs w:val="20"/>
        </w:rPr>
        <w:t>s</w:t>
      </w:r>
      <w:r w:rsidRPr="000C24B9">
        <w:rPr>
          <w:rFonts w:ascii="ZapfHumnst BT" w:hAnsi="ZapfHumnst BT"/>
          <w:sz w:val="20"/>
          <w:szCs w:val="20"/>
        </w:rPr>
        <w:t xml:space="preserve"> por cobrar a corto plazo que asciende a la cantidad de $ </w:t>
      </w:r>
      <w:r w:rsidR="0098538E">
        <w:rPr>
          <w:rFonts w:ascii="ZapfHumnst BT" w:hAnsi="ZapfHumnst BT"/>
          <w:sz w:val="20"/>
          <w:szCs w:val="20"/>
        </w:rPr>
        <w:t>35,720</w:t>
      </w:r>
      <w:r w:rsidRPr="000C24B9">
        <w:rPr>
          <w:rFonts w:ascii="ZapfHumnst BT" w:hAnsi="ZapfHumnst BT"/>
          <w:sz w:val="20"/>
          <w:szCs w:val="20"/>
        </w:rPr>
        <w:t>.00, acumula los ingresos por venta de localidades de las presentaciones de la Orquesta Sinfónica de Yucatán, que se encuentran pendientes de depositar en la cuenta bancaria de Banorte No. 0639430485 (Ingresos), y corresponden a los corte de taquilla de l</w:t>
      </w:r>
      <w:r w:rsidR="0098538E">
        <w:rPr>
          <w:rFonts w:ascii="ZapfHumnst BT" w:hAnsi="ZapfHumnst BT"/>
          <w:sz w:val="20"/>
          <w:szCs w:val="20"/>
        </w:rPr>
        <w:t>os días 19</w:t>
      </w:r>
      <w:r>
        <w:rPr>
          <w:rFonts w:ascii="ZapfHumnst BT" w:hAnsi="ZapfHumnst BT"/>
          <w:sz w:val="20"/>
          <w:szCs w:val="20"/>
        </w:rPr>
        <w:t xml:space="preserve"> y </w:t>
      </w:r>
      <w:r w:rsidR="0098538E">
        <w:rPr>
          <w:rFonts w:ascii="ZapfHumnst BT" w:hAnsi="ZapfHumnst BT"/>
          <w:sz w:val="20"/>
          <w:szCs w:val="20"/>
        </w:rPr>
        <w:t>20</w:t>
      </w:r>
      <w:r>
        <w:rPr>
          <w:rFonts w:ascii="ZapfHumnst BT" w:hAnsi="ZapfHumnst BT"/>
          <w:sz w:val="20"/>
          <w:szCs w:val="20"/>
        </w:rPr>
        <w:t xml:space="preserve"> de </w:t>
      </w:r>
      <w:r w:rsidR="0098538E">
        <w:rPr>
          <w:rFonts w:ascii="ZapfHumnst BT" w:hAnsi="ZapfHumnst BT"/>
          <w:sz w:val="20"/>
          <w:szCs w:val="20"/>
        </w:rPr>
        <w:t>marzo</w:t>
      </w:r>
      <w:r>
        <w:rPr>
          <w:rFonts w:ascii="ZapfHumnst BT" w:hAnsi="ZapfHumnst BT"/>
          <w:sz w:val="20"/>
          <w:szCs w:val="20"/>
        </w:rPr>
        <w:t xml:space="preserve"> de 2016</w:t>
      </w:r>
      <w:r w:rsidRPr="000C24B9">
        <w:rPr>
          <w:rFonts w:ascii="ZapfHumnst BT" w:hAnsi="ZapfHumnst BT"/>
          <w:sz w:val="20"/>
          <w:szCs w:val="20"/>
        </w:rPr>
        <w:t>.</w:t>
      </w:r>
    </w:p>
    <w:p w:rsidR="00B80EBC" w:rsidRPr="000908E2" w:rsidRDefault="00B80EBC" w:rsidP="00B80EBC">
      <w:pPr>
        <w:pStyle w:val="Prrafodelista"/>
        <w:tabs>
          <w:tab w:val="left" w:pos="426"/>
        </w:tabs>
        <w:ind w:left="0"/>
        <w:rPr>
          <w:rFonts w:asciiTheme="minorHAnsi" w:hAnsiTheme="minorHAnsi" w:cs="Arial"/>
          <w:bCs/>
          <w:sz w:val="20"/>
          <w:szCs w:val="20"/>
        </w:rPr>
      </w:pPr>
    </w:p>
    <w:p w:rsidR="00D42EEC" w:rsidRPr="000908E2" w:rsidRDefault="000B57DD" w:rsidP="000B57DD">
      <w:pPr>
        <w:tabs>
          <w:tab w:val="left" w:pos="993"/>
        </w:tabs>
        <w:rPr>
          <w:rFonts w:asciiTheme="minorHAnsi" w:hAnsiTheme="minorHAnsi"/>
          <w:sz w:val="20"/>
          <w:szCs w:val="20"/>
        </w:rPr>
      </w:pPr>
      <w:r w:rsidRPr="000908E2">
        <w:rPr>
          <w:rFonts w:asciiTheme="minorHAnsi" w:hAnsiTheme="minorHAnsi"/>
          <w:b/>
          <w:sz w:val="20"/>
          <w:szCs w:val="20"/>
        </w:rPr>
        <w:t>1.1.2.1.</w:t>
      </w:r>
      <w:r w:rsidR="00B80EBC">
        <w:rPr>
          <w:rFonts w:asciiTheme="minorHAnsi" w:hAnsiTheme="minorHAnsi"/>
          <w:b/>
          <w:sz w:val="20"/>
          <w:szCs w:val="20"/>
        </w:rPr>
        <w:t>2</w:t>
      </w:r>
      <w:r w:rsidRPr="000908E2">
        <w:rPr>
          <w:rFonts w:asciiTheme="minorHAnsi" w:hAnsiTheme="minorHAnsi"/>
          <w:sz w:val="20"/>
          <w:szCs w:val="20"/>
        </w:rPr>
        <w:t xml:space="preserve"> </w:t>
      </w:r>
      <w:r w:rsidR="00EE6BAF">
        <w:rPr>
          <w:rFonts w:asciiTheme="minorHAnsi" w:hAnsiTheme="minorHAnsi"/>
          <w:sz w:val="20"/>
          <w:szCs w:val="20"/>
        </w:rPr>
        <w:t>La cuenta</w:t>
      </w:r>
      <w:r w:rsidR="00E74E88" w:rsidRPr="000908E2">
        <w:rPr>
          <w:rFonts w:asciiTheme="minorHAnsi" w:hAnsiTheme="minorHAnsi"/>
          <w:sz w:val="20"/>
          <w:szCs w:val="20"/>
        </w:rPr>
        <w:t xml:space="preserve"> </w:t>
      </w:r>
      <w:r w:rsidR="000C24B9" w:rsidRPr="000908E2">
        <w:rPr>
          <w:rFonts w:asciiTheme="minorHAnsi" w:hAnsiTheme="minorHAnsi"/>
          <w:sz w:val="20"/>
          <w:szCs w:val="20"/>
        </w:rPr>
        <w:t>deudores diversos</w:t>
      </w:r>
      <w:r w:rsidR="00EE6BAF">
        <w:rPr>
          <w:rFonts w:asciiTheme="minorHAnsi" w:hAnsiTheme="minorHAnsi"/>
          <w:sz w:val="20"/>
          <w:szCs w:val="20"/>
        </w:rPr>
        <w:t xml:space="preserve"> por cobrar</w:t>
      </w:r>
      <w:r w:rsidR="009279E0" w:rsidRPr="000908E2">
        <w:rPr>
          <w:rFonts w:asciiTheme="minorHAnsi" w:hAnsiTheme="minorHAnsi"/>
          <w:sz w:val="20"/>
          <w:szCs w:val="20"/>
        </w:rPr>
        <w:t xml:space="preserve"> a corto plazo</w:t>
      </w:r>
      <w:r w:rsidR="00E74E88" w:rsidRPr="000908E2">
        <w:rPr>
          <w:rFonts w:asciiTheme="minorHAnsi" w:hAnsiTheme="minorHAnsi"/>
          <w:sz w:val="20"/>
          <w:szCs w:val="20"/>
        </w:rPr>
        <w:t xml:space="preserve"> se </w:t>
      </w:r>
      <w:r w:rsidR="00115C29" w:rsidRPr="000908E2">
        <w:rPr>
          <w:rFonts w:asciiTheme="minorHAnsi" w:hAnsiTheme="minorHAnsi"/>
          <w:sz w:val="20"/>
          <w:szCs w:val="20"/>
        </w:rPr>
        <w:t>integran</w:t>
      </w:r>
      <w:r w:rsidR="00E74E88" w:rsidRPr="000908E2">
        <w:rPr>
          <w:rFonts w:asciiTheme="minorHAnsi" w:hAnsiTheme="minorHAnsi"/>
          <w:sz w:val="20"/>
          <w:szCs w:val="20"/>
        </w:rPr>
        <w:t xml:space="preserve"> de la siguiente manera:</w:t>
      </w:r>
    </w:p>
    <w:p w:rsidR="000C24B9" w:rsidRPr="000908E2" w:rsidRDefault="000C24B9" w:rsidP="000C24B9">
      <w:pPr>
        <w:tabs>
          <w:tab w:val="left" w:pos="993"/>
        </w:tabs>
        <w:rPr>
          <w:rFonts w:asciiTheme="minorHAnsi" w:hAnsiTheme="minorHAnsi"/>
          <w:sz w:val="20"/>
          <w:szCs w:val="20"/>
        </w:rPr>
      </w:pPr>
    </w:p>
    <w:bookmarkStart w:id="4" w:name="_MON_1498551515"/>
    <w:bookmarkEnd w:id="4"/>
    <w:p w:rsidR="000C24B9" w:rsidRPr="000908E2" w:rsidRDefault="0098538E" w:rsidP="000C24B9">
      <w:pPr>
        <w:tabs>
          <w:tab w:val="left" w:pos="993"/>
        </w:tabs>
        <w:jc w:val="center"/>
        <w:rPr>
          <w:rFonts w:asciiTheme="minorHAnsi" w:hAnsiTheme="minorHAnsi"/>
          <w:sz w:val="20"/>
          <w:szCs w:val="20"/>
        </w:rPr>
      </w:pPr>
      <w:r w:rsidRPr="000908E2">
        <w:rPr>
          <w:rFonts w:asciiTheme="minorHAnsi" w:hAnsiTheme="minorHAnsi" w:cs="Arial"/>
          <w:bCs/>
          <w:sz w:val="20"/>
          <w:szCs w:val="20"/>
        </w:rPr>
        <w:object w:dxaOrig="7056" w:dyaOrig="1181">
          <v:shape id="_x0000_i1029" type="#_x0000_t75" style="width:353.4pt;height:58.8pt" o:ole="">
            <v:imagedata r:id="rId21" o:title=""/>
          </v:shape>
          <o:OLEObject Type="Embed" ProgID="Excel.Sheet.8" ShapeID="_x0000_i1029" DrawAspect="Content" ObjectID="_1553099827" r:id="rId22"/>
        </w:object>
      </w:r>
    </w:p>
    <w:p w:rsidR="00835548" w:rsidRPr="00B80EBC" w:rsidRDefault="000C24B9" w:rsidP="00B80EBC">
      <w:pPr>
        <w:pStyle w:val="Prrafodelista"/>
        <w:numPr>
          <w:ilvl w:val="5"/>
          <w:numId w:val="35"/>
        </w:numPr>
        <w:tabs>
          <w:tab w:val="left" w:pos="993"/>
        </w:tabs>
        <w:rPr>
          <w:rFonts w:asciiTheme="minorHAnsi" w:hAnsiTheme="minorHAnsi"/>
          <w:sz w:val="20"/>
          <w:szCs w:val="20"/>
        </w:rPr>
      </w:pPr>
      <w:r w:rsidRPr="00B80EBC">
        <w:rPr>
          <w:rFonts w:asciiTheme="minorHAnsi" w:hAnsiTheme="minorHAnsi"/>
          <w:sz w:val="20"/>
          <w:szCs w:val="20"/>
        </w:rPr>
        <w:t>Las cuentas deudores diversos se integran de la siguiente manera:</w:t>
      </w:r>
    </w:p>
    <w:p w:rsidR="0012088A" w:rsidRPr="0012088A" w:rsidRDefault="0012088A" w:rsidP="0012088A">
      <w:pPr>
        <w:pStyle w:val="Prrafodelista"/>
        <w:tabs>
          <w:tab w:val="left" w:pos="993"/>
        </w:tabs>
        <w:ind w:left="1800"/>
        <w:rPr>
          <w:rFonts w:asciiTheme="minorHAnsi" w:hAnsiTheme="minorHAnsi"/>
          <w:sz w:val="20"/>
          <w:szCs w:val="20"/>
        </w:rPr>
      </w:pPr>
    </w:p>
    <w:bookmarkStart w:id="5" w:name="_MON_1464544886"/>
    <w:bookmarkEnd w:id="5"/>
    <w:p w:rsidR="009279E0" w:rsidRPr="000908E2" w:rsidRDefault="00274D44" w:rsidP="0012088A">
      <w:pPr>
        <w:jc w:val="center"/>
        <w:rPr>
          <w:rFonts w:asciiTheme="minorHAnsi" w:hAnsiTheme="minorHAnsi" w:cs="Arial"/>
          <w:bCs/>
          <w:sz w:val="20"/>
          <w:szCs w:val="20"/>
        </w:rPr>
      </w:pPr>
      <w:r w:rsidRPr="000908E2">
        <w:rPr>
          <w:rFonts w:asciiTheme="minorHAnsi" w:hAnsiTheme="minorHAnsi" w:cs="Arial"/>
          <w:bCs/>
          <w:sz w:val="20"/>
          <w:szCs w:val="20"/>
        </w:rPr>
        <w:object w:dxaOrig="10141" w:dyaOrig="3217">
          <v:shape id="_x0000_i1030" type="#_x0000_t75" style="width:507.6pt;height:160.8pt" o:ole="">
            <v:imagedata r:id="rId23" o:title=""/>
          </v:shape>
          <o:OLEObject Type="Embed" ProgID="Excel.Sheet.8" ShapeID="_x0000_i1030" DrawAspect="Content" ObjectID="_1553099828" r:id="rId24"/>
        </w:object>
      </w:r>
    </w:p>
    <w:p w:rsidR="0037239E" w:rsidRPr="000908E2" w:rsidRDefault="00FC0B01" w:rsidP="00F51AD5">
      <w:pPr>
        <w:pStyle w:val="Prrafodelista"/>
        <w:numPr>
          <w:ilvl w:val="0"/>
          <w:numId w:val="20"/>
        </w:numPr>
        <w:tabs>
          <w:tab w:val="left" w:pos="0"/>
          <w:tab w:val="left" w:pos="284"/>
        </w:tabs>
        <w:ind w:left="0" w:firstLine="0"/>
        <w:jc w:val="both"/>
        <w:rPr>
          <w:rFonts w:asciiTheme="minorHAnsi" w:hAnsiTheme="minorHAnsi"/>
          <w:sz w:val="20"/>
          <w:szCs w:val="20"/>
        </w:rPr>
      </w:pPr>
      <w:r w:rsidRPr="000908E2">
        <w:rPr>
          <w:rFonts w:asciiTheme="minorHAnsi" w:hAnsiTheme="minorHAnsi"/>
          <w:sz w:val="20"/>
          <w:szCs w:val="20"/>
        </w:rPr>
        <w:t>La cuenta denomi</w:t>
      </w:r>
      <w:r w:rsidR="007251DD" w:rsidRPr="000908E2">
        <w:rPr>
          <w:rFonts w:asciiTheme="minorHAnsi" w:hAnsiTheme="minorHAnsi"/>
          <w:sz w:val="20"/>
          <w:szCs w:val="20"/>
        </w:rPr>
        <w:t>na</w:t>
      </w:r>
      <w:r w:rsidRPr="000908E2">
        <w:rPr>
          <w:rFonts w:asciiTheme="minorHAnsi" w:hAnsiTheme="minorHAnsi"/>
          <w:sz w:val="20"/>
          <w:szCs w:val="20"/>
        </w:rPr>
        <w:t>da</w:t>
      </w:r>
      <w:r w:rsidR="00D42EEC" w:rsidRPr="000908E2">
        <w:rPr>
          <w:rFonts w:asciiTheme="minorHAnsi" w:hAnsiTheme="minorHAnsi"/>
          <w:sz w:val="20"/>
          <w:szCs w:val="20"/>
        </w:rPr>
        <w:t xml:space="preserve"> Secretarí</w:t>
      </w:r>
      <w:r w:rsidR="0037239E" w:rsidRPr="000908E2">
        <w:rPr>
          <w:rFonts w:asciiTheme="minorHAnsi" w:hAnsiTheme="minorHAnsi"/>
          <w:sz w:val="20"/>
          <w:szCs w:val="20"/>
        </w:rPr>
        <w:t xml:space="preserve">a de </w:t>
      </w:r>
      <w:r w:rsidR="00B37AE6" w:rsidRPr="000908E2">
        <w:rPr>
          <w:rFonts w:asciiTheme="minorHAnsi" w:hAnsiTheme="minorHAnsi"/>
          <w:sz w:val="20"/>
          <w:szCs w:val="20"/>
        </w:rPr>
        <w:t>Administración y Finanzas</w:t>
      </w:r>
      <w:r w:rsidR="008944D2" w:rsidRPr="000908E2">
        <w:rPr>
          <w:rFonts w:asciiTheme="minorHAnsi" w:hAnsiTheme="minorHAnsi"/>
          <w:sz w:val="20"/>
          <w:szCs w:val="20"/>
        </w:rPr>
        <w:t xml:space="preserve">, corresponde a </w:t>
      </w:r>
      <w:r w:rsidR="00FA5F25" w:rsidRPr="000908E2">
        <w:rPr>
          <w:rFonts w:asciiTheme="minorHAnsi" w:hAnsiTheme="minorHAnsi"/>
          <w:sz w:val="20"/>
          <w:szCs w:val="20"/>
        </w:rPr>
        <w:t>cantidad</w:t>
      </w:r>
      <w:r w:rsidR="00B22105" w:rsidRPr="000908E2">
        <w:rPr>
          <w:rFonts w:asciiTheme="minorHAnsi" w:hAnsiTheme="minorHAnsi"/>
          <w:sz w:val="20"/>
          <w:szCs w:val="20"/>
        </w:rPr>
        <w:t xml:space="preserve"> </w:t>
      </w:r>
      <w:r w:rsidR="00681FDA" w:rsidRPr="000908E2">
        <w:rPr>
          <w:rFonts w:asciiTheme="minorHAnsi" w:hAnsiTheme="minorHAnsi"/>
          <w:sz w:val="20"/>
          <w:szCs w:val="20"/>
        </w:rPr>
        <w:t>pendiente de recibir</w:t>
      </w:r>
      <w:r w:rsidR="008944D2" w:rsidRPr="000908E2">
        <w:rPr>
          <w:rFonts w:asciiTheme="minorHAnsi" w:hAnsiTheme="minorHAnsi"/>
          <w:sz w:val="20"/>
          <w:szCs w:val="20"/>
        </w:rPr>
        <w:t xml:space="preserve"> </w:t>
      </w:r>
      <w:r w:rsidR="004D6294" w:rsidRPr="000908E2">
        <w:rPr>
          <w:rFonts w:asciiTheme="minorHAnsi" w:hAnsiTheme="minorHAnsi"/>
          <w:sz w:val="20"/>
          <w:szCs w:val="20"/>
        </w:rPr>
        <w:t xml:space="preserve">por </w:t>
      </w:r>
      <w:r w:rsidR="008944D2" w:rsidRPr="000908E2">
        <w:rPr>
          <w:rFonts w:asciiTheme="minorHAnsi" w:hAnsiTheme="minorHAnsi"/>
          <w:sz w:val="20"/>
          <w:szCs w:val="20"/>
        </w:rPr>
        <w:t>la</w:t>
      </w:r>
      <w:r w:rsidR="0037239E" w:rsidRPr="000908E2">
        <w:rPr>
          <w:rFonts w:asciiTheme="minorHAnsi" w:hAnsiTheme="minorHAnsi"/>
          <w:sz w:val="20"/>
          <w:szCs w:val="20"/>
        </w:rPr>
        <w:t xml:space="preserve"> ampliación presupuestal para llevar a cabo proyectos artísticos y culturales de la Orquesta Sinfónica de Yucatán</w:t>
      </w:r>
      <w:r w:rsidR="00B37AE6" w:rsidRPr="000908E2">
        <w:rPr>
          <w:rFonts w:asciiTheme="minorHAnsi" w:hAnsiTheme="minorHAnsi"/>
          <w:sz w:val="20"/>
          <w:szCs w:val="20"/>
        </w:rPr>
        <w:t xml:space="preserve"> correspondiente al Ejercicio 2012</w:t>
      </w:r>
      <w:r w:rsidR="00B95019" w:rsidRPr="000908E2">
        <w:rPr>
          <w:rFonts w:asciiTheme="minorHAnsi" w:hAnsiTheme="minorHAnsi"/>
          <w:sz w:val="20"/>
          <w:szCs w:val="20"/>
        </w:rPr>
        <w:t xml:space="preserve"> por la cantidad de $ 1,501,915.00</w:t>
      </w:r>
      <w:r w:rsidR="00E8553B" w:rsidRPr="000908E2">
        <w:rPr>
          <w:rFonts w:asciiTheme="minorHAnsi" w:hAnsiTheme="minorHAnsi"/>
          <w:sz w:val="20"/>
          <w:szCs w:val="20"/>
        </w:rPr>
        <w:t>, é</w:t>
      </w:r>
      <w:r w:rsidR="0037239E" w:rsidRPr="000908E2">
        <w:rPr>
          <w:rFonts w:asciiTheme="minorHAnsi" w:hAnsiTheme="minorHAnsi"/>
          <w:sz w:val="20"/>
          <w:szCs w:val="20"/>
        </w:rPr>
        <w:t xml:space="preserve">sta ha sido autorizada por la </w:t>
      </w:r>
      <w:r w:rsidR="00B37AE6" w:rsidRPr="000908E2">
        <w:rPr>
          <w:rFonts w:asciiTheme="minorHAnsi" w:hAnsiTheme="minorHAnsi"/>
          <w:sz w:val="20"/>
          <w:szCs w:val="20"/>
        </w:rPr>
        <w:t>Dirección</w:t>
      </w:r>
      <w:r w:rsidR="0037239E" w:rsidRPr="000908E2">
        <w:rPr>
          <w:rFonts w:asciiTheme="minorHAnsi" w:hAnsiTheme="minorHAnsi"/>
          <w:sz w:val="20"/>
          <w:szCs w:val="20"/>
        </w:rPr>
        <w:t xml:space="preserve"> </w:t>
      </w:r>
      <w:r w:rsidR="00B37AE6" w:rsidRPr="000908E2">
        <w:rPr>
          <w:rFonts w:asciiTheme="minorHAnsi" w:hAnsiTheme="minorHAnsi"/>
          <w:sz w:val="20"/>
          <w:szCs w:val="20"/>
        </w:rPr>
        <w:t>General de</w:t>
      </w:r>
      <w:r w:rsidR="0037239E" w:rsidRPr="000908E2">
        <w:rPr>
          <w:rFonts w:asciiTheme="minorHAnsi" w:hAnsiTheme="minorHAnsi"/>
          <w:sz w:val="20"/>
          <w:szCs w:val="20"/>
        </w:rPr>
        <w:t xml:space="preserve"> Presupuesto</w:t>
      </w:r>
      <w:r w:rsidR="00B37AE6" w:rsidRPr="000908E2">
        <w:rPr>
          <w:rFonts w:asciiTheme="minorHAnsi" w:hAnsiTheme="minorHAnsi"/>
          <w:sz w:val="20"/>
          <w:szCs w:val="20"/>
        </w:rPr>
        <w:t xml:space="preserve"> y Gasto Público de dicha Secretaría</w:t>
      </w:r>
      <w:r w:rsidR="00647768" w:rsidRPr="000908E2">
        <w:rPr>
          <w:rFonts w:asciiTheme="minorHAnsi" w:hAnsiTheme="minorHAnsi"/>
          <w:sz w:val="20"/>
          <w:szCs w:val="20"/>
        </w:rPr>
        <w:t xml:space="preserve">; </w:t>
      </w:r>
      <w:r w:rsidR="00241BBF" w:rsidRPr="000908E2">
        <w:rPr>
          <w:rFonts w:asciiTheme="minorHAnsi" w:hAnsiTheme="minorHAnsi"/>
          <w:sz w:val="20"/>
          <w:szCs w:val="20"/>
        </w:rPr>
        <w:t xml:space="preserve">cantidad </w:t>
      </w:r>
      <w:r w:rsidR="00647768" w:rsidRPr="000908E2">
        <w:rPr>
          <w:rFonts w:asciiTheme="minorHAnsi" w:hAnsiTheme="minorHAnsi"/>
          <w:sz w:val="20"/>
          <w:szCs w:val="20"/>
        </w:rPr>
        <w:t>que</w:t>
      </w:r>
      <w:r w:rsidR="0037239E" w:rsidRPr="000908E2">
        <w:rPr>
          <w:rFonts w:asciiTheme="minorHAnsi" w:hAnsiTheme="minorHAnsi"/>
          <w:sz w:val="20"/>
          <w:szCs w:val="20"/>
        </w:rPr>
        <w:t xml:space="preserve"> al cierre de estos estados financieros no ha sido transferida</w:t>
      </w:r>
      <w:r w:rsidR="00996ECE" w:rsidRPr="000908E2">
        <w:rPr>
          <w:rFonts w:asciiTheme="minorHAnsi" w:hAnsiTheme="minorHAnsi"/>
          <w:sz w:val="20"/>
          <w:szCs w:val="20"/>
        </w:rPr>
        <w:t xml:space="preserve"> por la </w:t>
      </w:r>
      <w:r w:rsidR="00B37AE6" w:rsidRPr="000908E2">
        <w:rPr>
          <w:rFonts w:asciiTheme="minorHAnsi" w:hAnsiTheme="minorHAnsi"/>
          <w:sz w:val="20"/>
          <w:szCs w:val="20"/>
        </w:rPr>
        <w:t>Dirección de Tesorería General de la Secretaría de Administración y Finanzas</w:t>
      </w:r>
      <w:r w:rsidR="0037239E" w:rsidRPr="000908E2">
        <w:rPr>
          <w:rFonts w:asciiTheme="minorHAnsi" w:hAnsiTheme="minorHAnsi"/>
          <w:sz w:val="20"/>
          <w:szCs w:val="20"/>
        </w:rPr>
        <w:t xml:space="preserve"> del Gobierno del Estado.</w:t>
      </w:r>
    </w:p>
    <w:p w:rsidR="0084481F" w:rsidRPr="000908E2" w:rsidRDefault="0084481F" w:rsidP="0084481F">
      <w:pPr>
        <w:pStyle w:val="Prrafodelista"/>
        <w:tabs>
          <w:tab w:val="left" w:pos="1725"/>
        </w:tabs>
        <w:ind w:left="0"/>
        <w:jc w:val="both"/>
        <w:rPr>
          <w:rFonts w:asciiTheme="minorHAnsi" w:hAnsiTheme="minorHAnsi"/>
          <w:sz w:val="20"/>
          <w:szCs w:val="20"/>
        </w:rPr>
      </w:pPr>
      <w:r w:rsidRPr="000908E2">
        <w:rPr>
          <w:rFonts w:asciiTheme="minorHAnsi" w:hAnsiTheme="minorHAnsi"/>
          <w:sz w:val="20"/>
          <w:szCs w:val="20"/>
        </w:rPr>
        <w:tab/>
      </w:r>
    </w:p>
    <w:p w:rsidR="0006105B" w:rsidRPr="000908E2" w:rsidRDefault="0006105B" w:rsidP="00F51AD5">
      <w:pPr>
        <w:pStyle w:val="Prrafodelista"/>
        <w:numPr>
          <w:ilvl w:val="0"/>
          <w:numId w:val="20"/>
        </w:numPr>
        <w:tabs>
          <w:tab w:val="left" w:pos="426"/>
        </w:tabs>
        <w:ind w:left="0" w:firstLine="0"/>
        <w:jc w:val="both"/>
        <w:rPr>
          <w:rFonts w:asciiTheme="minorHAnsi" w:hAnsiTheme="minorHAnsi"/>
          <w:sz w:val="20"/>
          <w:szCs w:val="20"/>
        </w:rPr>
      </w:pPr>
      <w:r w:rsidRPr="000908E2">
        <w:rPr>
          <w:rFonts w:asciiTheme="minorHAnsi" w:hAnsiTheme="minorHAnsi"/>
          <w:sz w:val="20"/>
          <w:szCs w:val="20"/>
        </w:rPr>
        <w:t>Las demás cuentas corresponde</w:t>
      </w:r>
      <w:r w:rsidR="00FC0B01" w:rsidRPr="000908E2">
        <w:rPr>
          <w:rFonts w:asciiTheme="minorHAnsi" w:hAnsiTheme="minorHAnsi"/>
          <w:sz w:val="20"/>
          <w:szCs w:val="20"/>
        </w:rPr>
        <w:t>n</w:t>
      </w:r>
      <w:r w:rsidRPr="000908E2">
        <w:rPr>
          <w:rFonts w:asciiTheme="minorHAnsi" w:hAnsiTheme="minorHAnsi"/>
          <w:sz w:val="20"/>
          <w:szCs w:val="20"/>
        </w:rPr>
        <w:t xml:space="preserve"> a </w:t>
      </w:r>
      <w:r w:rsidR="00B22105" w:rsidRPr="000908E2">
        <w:rPr>
          <w:rFonts w:asciiTheme="minorHAnsi" w:hAnsiTheme="minorHAnsi"/>
          <w:sz w:val="20"/>
          <w:szCs w:val="20"/>
        </w:rPr>
        <w:t>aportaciones</w:t>
      </w:r>
      <w:r w:rsidR="00A80B5F" w:rsidRPr="000908E2">
        <w:rPr>
          <w:rFonts w:asciiTheme="minorHAnsi" w:hAnsiTheme="minorHAnsi"/>
          <w:sz w:val="20"/>
          <w:szCs w:val="20"/>
        </w:rPr>
        <w:t xml:space="preserve"> pendientes</w:t>
      </w:r>
      <w:r w:rsidR="00B22105" w:rsidRPr="000908E2">
        <w:rPr>
          <w:rFonts w:asciiTheme="minorHAnsi" w:hAnsiTheme="minorHAnsi"/>
          <w:sz w:val="20"/>
          <w:szCs w:val="20"/>
        </w:rPr>
        <w:t xml:space="preserve"> por </w:t>
      </w:r>
      <w:r w:rsidR="00B222C1" w:rsidRPr="000908E2">
        <w:rPr>
          <w:rFonts w:asciiTheme="minorHAnsi" w:hAnsiTheme="minorHAnsi"/>
          <w:sz w:val="20"/>
          <w:szCs w:val="20"/>
        </w:rPr>
        <w:t>espacios publicitarios</w:t>
      </w:r>
      <w:r w:rsidR="00EE6BAF">
        <w:rPr>
          <w:rFonts w:asciiTheme="minorHAnsi" w:hAnsiTheme="minorHAnsi"/>
          <w:sz w:val="20"/>
          <w:szCs w:val="20"/>
        </w:rPr>
        <w:t xml:space="preserve"> en los cuadernillos</w:t>
      </w:r>
      <w:r w:rsidRPr="000908E2">
        <w:rPr>
          <w:rFonts w:asciiTheme="minorHAnsi" w:hAnsiTheme="minorHAnsi"/>
          <w:sz w:val="20"/>
          <w:szCs w:val="20"/>
        </w:rPr>
        <w:t xml:space="preserve"> general</w:t>
      </w:r>
      <w:r w:rsidR="00EE6BAF">
        <w:rPr>
          <w:rFonts w:asciiTheme="minorHAnsi" w:hAnsiTheme="minorHAnsi"/>
          <w:sz w:val="20"/>
          <w:szCs w:val="20"/>
        </w:rPr>
        <w:t>es</w:t>
      </w:r>
      <w:r w:rsidRPr="000908E2">
        <w:rPr>
          <w:rFonts w:asciiTheme="minorHAnsi" w:hAnsiTheme="minorHAnsi"/>
          <w:sz w:val="20"/>
          <w:szCs w:val="20"/>
        </w:rPr>
        <w:t xml:space="preserve"> de las temporadas de la Orquesta Sinfónica de Yucatán</w:t>
      </w:r>
      <w:r w:rsidR="00307984" w:rsidRPr="000908E2">
        <w:rPr>
          <w:rFonts w:asciiTheme="minorHAnsi" w:hAnsiTheme="minorHAnsi"/>
          <w:sz w:val="20"/>
          <w:szCs w:val="20"/>
        </w:rPr>
        <w:t xml:space="preserve"> y apoyos a la promoción cultural a través de la ac</w:t>
      </w:r>
      <w:r w:rsidR="00681FDA" w:rsidRPr="000908E2">
        <w:rPr>
          <w:rFonts w:asciiTheme="minorHAnsi" w:hAnsiTheme="minorHAnsi"/>
          <w:sz w:val="20"/>
          <w:szCs w:val="20"/>
        </w:rPr>
        <w:t>tividad musical de la Orquesta S</w:t>
      </w:r>
      <w:r w:rsidR="00307984" w:rsidRPr="000908E2">
        <w:rPr>
          <w:rFonts w:asciiTheme="minorHAnsi" w:hAnsiTheme="minorHAnsi"/>
          <w:sz w:val="20"/>
          <w:szCs w:val="20"/>
        </w:rPr>
        <w:t>infónica de Yucatán</w:t>
      </w:r>
      <w:r w:rsidRPr="000908E2">
        <w:rPr>
          <w:rFonts w:asciiTheme="minorHAnsi" w:hAnsiTheme="minorHAnsi"/>
          <w:sz w:val="20"/>
          <w:szCs w:val="20"/>
        </w:rPr>
        <w:t>.</w:t>
      </w:r>
    </w:p>
    <w:p w:rsidR="001C7B4B" w:rsidRPr="000908E2" w:rsidRDefault="001C7B4B" w:rsidP="00C25508">
      <w:pPr>
        <w:pStyle w:val="Prrafodelista"/>
        <w:tabs>
          <w:tab w:val="left" w:pos="284"/>
        </w:tabs>
        <w:ind w:left="0"/>
        <w:jc w:val="both"/>
        <w:rPr>
          <w:rFonts w:asciiTheme="minorHAnsi" w:hAnsiTheme="minorHAnsi"/>
          <w:sz w:val="20"/>
          <w:szCs w:val="20"/>
        </w:rPr>
      </w:pPr>
    </w:p>
    <w:p w:rsidR="00425748" w:rsidRPr="000908E2" w:rsidRDefault="00B80EBC" w:rsidP="00425748">
      <w:pPr>
        <w:tabs>
          <w:tab w:val="left" w:pos="993"/>
        </w:tabs>
        <w:rPr>
          <w:rFonts w:asciiTheme="minorHAnsi" w:hAnsiTheme="minorHAnsi"/>
          <w:sz w:val="20"/>
          <w:szCs w:val="20"/>
        </w:rPr>
      </w:pPr>
      <w:r>
        <w:rPr>
          <w:rFonts w:asciiTheme="minorHAnsi" w:hAnsiTheme="minorHAnsi"/>
          <w:b/>
          <w:sz w:val="20"/>
          <w:szCs w:val="20"/>
        </w:rPr>
        <w:t>1.1.2.1.2</w:t>
      </w:r>
      <w:r w:rsidR="00425748" w:rsidRPr="000908E2">
        <w:rPr>
          <w:rFonts w:asciiTheme="minorHAnsi" w:hAnsiTheme="minorHAnsi"/>
          <w:b/>
          <w:sz w:val="20"/>
          <w:szCs w:val="20"/>
        </w:rPr>
        <w:t xml:space="preserve">.2 </w:t>
      </w:r>
      <w:r w:rsidR="00425748" w:rsidRPr="000908E2">
        <w:rPr>
          <w:rFonts w:asciiTheme="minorHAnsi" w:hAnsiTheme="minorHAnsi"/>
          <w:sz w:val="20"/>
          <w:szCs w:val="20"/>
        </w:rPr>
        <w:t>La cuenta de gastos a comprobar se integra de la siguiente manera:</w:t>
      </w:r>
    </w:p>
    <w:p w:rsidR="00425748" w:rsidRPr="000908E2" w:rsidRDefault="00425748" w:rsidP="00425748">
      <w:pPr>
        <w:rPr>
          <w:rFonts w:asciiTheme="minorHAnsi" w:hAnsiTheme="minorHAnsi" w:cs="Arial"/>
          <w:bCs/>
          <w:sz w:val="20"/>
          <w:szCs w:val="20"/>
        </w:rPr>
      </w:pPr>
    </w:p>
    <w:bookmarkStart w:id="6" w:name="_MON_1498551668"/>
    <w:bookmarkEnd w:id="6"/>
    <w:p w:rsidR="00AA085E" w:rsidRPr="000908E2" w:rsidRDefault="0098538E" w:rsidP="00E5143D">
      <w:pPr>
        <w:jc w:val="center"/>
        <w:rPr>
          <w:rFonts w:asciiTheme="minorHAnsi" w:hAnsiTheme="minorHAnsi" w:cs="Arial"/>
          <w:bCs/>
          <w:sz w:val="20"/>
          <w:szCs w:val="20"/>
        </w:rPr>
      </w:pPr>
      <w:r w:rsidRPr="000908E2">
        <w:rPr>
          <w:rFonts w:asciiTheme="minorHAnsi" w:hAnsiTheme="minorHAnsi" w:cs="Arial"/>
          <w:bCs/>
          <w:sz w:val="20"/>
          <w:szCs w:val="20"/>
        </w:rPr>
        <w:object w:dxaOrig="8223" w:dyaOrig="1503">
          <v:shape id="_x0000_i1031" type="#_x0000_t75" style="width:410.4pt;height:74.4pt" o:ole="">
            <v:imagedata r:id="rId25" o:title=""/>
          </v:shape>
          <o:OLEObject Type="Embed" ProgID="Excel.Sheet.8" ShapeID="_x0000_i1031" DrawAspect="Content" ObjectID="_1553099829" r:id="rId26"/>
        </w:object>
      </w:r>
    </w:p>
    <w:p w:rsidR="00F91E71" w:rsidRPr="000908E2" w:rsidRDefault="00425748" w:rsidP="00425748">
      <w:pPr>
        <w:pStyle w:val="Prrafodelista"/>
        <w:tabs>
          <w:tab w:val="left" w:pos="284"/>
          <w:tab w:val="left" w:pos="1134"/>
        </w:tabs>
        <w:ind w:left="0"/>
        <w:rPr>
          <w:rFonts w:asciiTheme="minorHAnsi" w:hAnsiTheme="minorHAnsi"/>
          <w:sz w:val="20"/>
          <w:szCs w:val="20"/>
        </w:rPr>
      </w:pPr>
      <w:r w:rsidRPr="000908E2">
        <w:rPr>
          <w:rFonts w:asciiTheme="minorHAnsi" w:hAnsiTheme="minorHAnsi"/>
          <w:b/>
          <w:sz w:val="20"/>
          <w:szCs w:val="20"/>
        </w:rPr>
        <w:t>1.1.2.1.</w:t>
      </w:r>
      <w:r w:rsidR="00B80EBC">
        <w:rPr>
          <w:rFonts w:asciiTheme="minorHAnsi" w:hAnsiTheme="minorHAnsi"/>
          <w:b/>
          <w:sz w:val="20"/>
          <w:szCs w:val="20"/>
        </w:rPr>
        <w:t>3</w:t>
      </w:r>
      <w:r w:rsidRPr="000908E2">
        <w:rPr>
          <w:rFonts w:asciiTheme="minorHAnsi" w:hAnsiTheme="minorHAnsi"/>
          <w:sz w:val="20"/>
          <w:szCs w:val="20"/>
        </w:rPr>
        <w:t xml:space="preserve"> </w:t>
      </w:r>
      <w:r w:rsidR="002A690F" w:rsidRPr="000908E2">
        <w:rPr>
          <w:rFonts w:asciiTheme="minorHAnsi" w:hAnsiTheme="minorHAnsi"/>
          <w:sz w:val="20"/>
          <w:szCs w:val="20"/>
        </w:rPr>
        <w:t xml:space="preserve">La cuenta de </w:t>
      </w:r>
      <w:r w:rsidRPr="000908E2">
        <w:rPr>
          <w:rFonts w:asciiTheme="minorHAnsi" w:hAnsiTheme="minorHAnsi"/>
          <w:sz w:val="20"/>
          <w:szCs w:val="20"/>
        </w:rPr>
        <w:t>ingresos por recuperar a corto plazo</w:t>
      </w:r>
      <w:r w:rsidR="002A690F" w:rsidRPr="000908E2">
        <w:rPr>
          <w:rFonts w:asciiTheme="minorHAnsi" w:hAnsiTheme="minorHAnsi"/>
          <w:sz w:val="20"/>
          <w:szCs w:val="20"/>
        </w:rPr>
        <w:t xml:space="preserve"> </w:t>
      </w:r>
      <w:r w:rsidR="000D0630" w:rsidRPr="000908E2">
        <w:rPr>
          <w:rFonts w:asciiTheme="minorHAnsi" w:hAnsiTheme="minorHAnsi"/>
          <w:sz w:val="20"/>
          <w:szCs w:val="20"/>
        </w:rPr>
        <w:t>se integra  de la siguiente manera</w:t>
      </w:r>
      <w:r w:rsidR="00F91E71" w:rsidRPr="000908E2">
        <w:rPr>
          <w:rFonts w:asciiTheme="minorHAnsi" w:hAnsiTheme="minorHAnsi"/>
          <w:sz w:val="20"/>
          <w:szCs w:val="20"/>
        </w:rPr>
        <w:t>:</w:t>
      </w:r>
    </w:p>
    <w:p w:rsidR="000D0630" w:rsidRPr="000908E2" w:rsidRDefault="000D0630" w:rsidP="00E136AA">
      <w:pPr>
        <w:jc w:val="both"/>
        <w:rPr>
          <w:rFonts w:asciiTheme="minorHAnsi" w:hAnsiTheme="minorHAnsi"/>
          <w:sz w:val="20"/>
          <w:szCs w:val="20"/>
        </w:rPr>
      </w:pPr>
    </w:p>
    <w:bookmarkStart w:id="7" w:name="_MON_1464545166"/>
    <w:bookmarkEnd w:id="7"/>
    <w:p w:rsidR="00BF5245" w:rsidRPr="000908E2" w:rsidRDefault="00B309CA" w:rsidP="00CF6A09">
      <w:pPr>
        <w:jc w:val="center"/>
        <w:rPr>
          <w:rFonts w:asciiTheme="minorHAnsi" w:hAnsiTheme="minorHAnsi" w:cs="Arial"/>
          <w:bCs/>
          <w:sz w:val="20"/>
          <w:szCs w:val="20"/>
        </w:rPr>
      </w:pPr>
      <w:r w:rsidRPr="000908E2">
        <w:rPr>
          <w:rFonts w:asciiTheme="minorHAnsi" w:hAnsiTheme="minorHAnsi" w:cs="Arial"/>
          <w:bCs/>
          <w:sz w:val="20"/>
          <w:szCs w:val="20"/>
        </w:rPr>
        <w:object w:dxaOrig="8091" w:dyaOrig="1998">
          <v:shape id="_x0000_i1032" type="#_x0000_t75" style="width:403.2pt;height:99pt" o:ole="">
            <v:imagedata r:id="rId27" o:title=""/>
          </v:shape>
          <o:OLEObject Type="Embed" ProgID="Excel.Sheet.8" ShapeID="_x0000_i1032" DrawAspect="Content" ObjectID="_1553099830" r:id="rId28"/>
        </w:object>
      </w:r>
    </w:p>
    <w:p w:rsidR="00CF6A09" w:rsidRDefault="00CF6A09" w:rsidP="00B80EBC">
      <w:pPr>
        <w:rPr>
          <w:rFonts w:asciiTheme="minorHAnsi" w:hAnsiTheme="minorHAnsi" w:cs="Arial"/>
          <w:bCs/>
          <w:sz w:val="20"/>
          <w:szCs w:val="20"/>
        </w:rPr>
      </w:pPr>
    </w:p>
    <w:p w:rsidR="00B80EBC" w:rsidRDefault="00B80EBC" w:rsidP="00B80EBC">
      <w:pPr>
        <w:rPr>
          <w:rFonts w:asciiTheme="minorHAnsi" w:hAnsiTheme="minorHAnsi" w:cs="Arial"/>
          <w:bCs/>
          <w:sz w:val="20"/>
          <w:szCs w:val="20"/>
        </w:rPr>
      </w:pPr>
    </w:p>
    <w:p w:rsidR="00B80EBC" w:rsidRDefault="00B80EBC" w:rsidP="00B80EBC">
      <w:pPr>
        <w:rPr>
          <w:rFonts w:asciiTheme="minorHAnsi" w:hAnsiTheme="minorHAnsi" w:cs="Arial"/>
          <w:bCs/>
          <w:sz w:val="20"/>
          <w:szCs w:val="20"/>
        </w:rPr>
      </w:pPr>
    </w:p>
    <w:p w:rsidR="00B80EBC" w:rsidRDefault="00B80EBC" w:rsidP="00B80EBC">
      <w:pPr>
        <w:rPr>
          <w:rFonts w:asciiTheme="minorHAnsi" w:hAnsiTheme="minorHAnsi" w:cs="Arial"/>
          <w:bCs/>
          <w:sz w:val="20"/>
          <w:szCs w:val="20"/>
        </w:rPr>
      </w:pPr>
    </w:p>
    <w:p w:rsidR="00B80EBC" w:rsidRDefault="00B80EBC" w:rsidP="00B80EBC">
      <w:pPr>
        <w:rPr>
          <w:rFonts w:asciiTheme="minorHAnsi" w:hAnsiTheme="minorHAnsi" w:cs="Arial"/>
          <w:bCs/>
          <w:sz w:val="20"/>
          <w:szCs w:val="20"/>
        </w:rPr>
      </w:pPr>
    </w:p>
    <w:p w:rsidR="00B80EBC" w:rsidRDefault="00B80EBC" w:rsidP="00B80EBC">
      <w:pPr>
        <w:rPr>
          <w:rFonts w:asciiTheme="minorHAnsi" w:hAnsiTheme="minorHAnsi" w:cs="Arial"/>
          <w:bCs/>
          <w:sz w:val="20"/>
          <w:szCs w:val="20"/>
        </w:rPr>
      </w:pPr>
    </w:p>
    <w:p w:rsidR="00B80EBC" w:rsidRDefault="00B80EBC" w:rsidP="00B80EBC">
      <w:pPr>
        <w:rPr>
          <w:rFonts w:asciiTheme="minorHAnsi" w:hAnsiTheme="minorHAnsi" w:cs="Arial"/>
          <w:bCs/>
          <w:sz w:val="20"/>
          <w:szCs w:val="20"/>
        </w:rPr>
      </w:pPr>
    </w:p>
    <w:p w:rsidR="00B80EBC" w:rsidRDefault="00B80EBC" w:rsidP="00B80EBC">
      <w:pPr>
        <w:rPr>
          <w:rFonts w:asciiTheme="minorHAnsi" w:hAnsiTheme="minorHAnsi" w:cs="Arial"/>
          <w:bCs/>
          <w:sz w:val="20"/>
          <w:szCs w:val="20"/>
        </w:rPr>
      </w:pPr>
    </w:p>
    <w:p w:rsidR="00B80EBC" w:rsidRDefault="00B80EBC" w:rsidP="00B80EBC">
      <w:pPr>
        <w:rPr>
          <w:rFonts w:asciiTheme="minorHAnsi" w:hAnsiTheme="minorHAnsi" w:cs="Arial"/>
          <w:bCs/>
          <w:sz w:val="20"/>
          <w:szCs w:val="20"/>
        </w:rPr>
      </w:pPr>
    </w:p>
    <w:p w:rsidR="00B80EBC" w:rsidRDefault="00B80EBC" w:rsidP="00B80EBC">
      <w:pPr>
        <w:rPr>
          <w:rFonts w:asciiTheme="minorHAnsi" w:hAnsiTheme="minorHAnsi" w:cs="Arial"/>
          <w:bCs/>
          <w:sz w:val="20"/>
          <w:szCs w:val="20"/>
        </w:rPr>
      </w:pPr>
    </w:p>
    <w:p w:rsidR="00B80EBC" w:rsidRPr="000908E2" w:rsidRDefault="00B80EBC" w:rsidP="00CF6A09">
      <w:pPr>
        <w:jc w:val="center"/>
        <w:rPr>
          <w:rFonts w:asciiTheme="minorHAnsi" w:hAnsiTheme="minorHAnsi" w:cs="Arial"/>
          <w:bCs/>
          <w:sz w:val="20"/>
          <w:szCs w:val="20"/>
        </w:rPr>
      </w:pPr>
    </w:p>
    <w:p w:rsidR="002A6C69" w:rsidRPr="00B80EBC" w:rsidRDefault="004D536C" w:rsidP="00B80EBC">
      <w:pPr>
        <w:pStyle w:val="Prrafodelista"/>
        <w:numPr>
          <w:ilvl w:val="3"/>
          <w:numId w:val="35"/>
        </w:numPr>
        <w:tabs>
          <w:tab w:val="left" w:pos="0"/>
        </w:tabs>
        <w:ind w:left="0" w:firstLine="0"/>
        <w:jc w:val="both"/>
        <w:rPr>
          <w:rFonts w:asciiTheme="minorHAnsi" w:hAnsiTheme="minorHAnsi"/>
          <w:sz w:val="20"/>
          <w:szCs w:val="20"/>
        </w:rPr>
      </w:pPr>
      <w:r w:rsidRPr="00B80EBC">
        <w:rPr>
          <w:rFonts w:asciiTheme="minorHAnsi" w:hAnsiTheme="minorHAnsi"/>
          <w:sz w:val="20"/>
          <w:szCs w:val="20"/>
        </w:rPr>
        <w:t xml:space="preserve">El rubro de Bienes o servicios a recibir </w:t>
      </w:r>
      <w:r w:rsidR="0098538E">
        <w:rPr>
          <w:rFonts w:asciiTheme="minorHAnsi" w:hAnsiTheme="minorHAnsi"/>
          <w:sz w:val="20"/>
          <w:szCs w:val="20"/>
        </w:rPr>
        <w:t>al 31</w:t>
      </w:r>
      <w:r w:rsidR="00DC08A8" w:rsidRPr="00B80EBC">
        <w:rPr>
          <w:rFonts w:asciiTheme="minorHAnsi" w:hAnsiTheme="minorHAnsi"/>
          <w:sz w:val="20"/>
          <w:szCs w:val="20"/>
        </w:rPr>
        <w:t xml:space="preserve"> de </w:t>
      </w:r>
      <w:r w:rsidR="0098538E">
        <w:rPr>
          <w:rFonts w:asciiTheme="minorHAnsi" w:hAnsiTheme="minorHAnsi"/>
          <w:sz w:val="20"/>
          <w:szCs w:val="20"/>
        </w:rPr>
        <w:t>Marzo</w:t>
      </w:r>
      <w:r w:rsidR="00B309CA" w:rsidRPr="00B80EBC">
        <w:rPr>
          <w:rFonts w:asciiTheme="minorHAnsi" w:hAnsiTheme="minorHAnsi"/>
          <w:sz w:val="20"/>
          <w:szCs w:val="20"/>
        </w:rPr>
        <w:t xml:space="preserve"> de 2016</w:t>
      </w:r>
      <w:r w:rsidR="00952120" w:rsidRPr="00B80EBC">
        <w:rPr>
          <w:rFonts w:asciiTheme="minorHAnsi" w:hAnsiTheme="minorHAnsi"/>
          <w:sz w:val="20"/>
          <w:szCs w:val="20"/>
        </w:rPr>
        <w:t xml:space="preserve">, </w:t>
      </w:r>
      <w:r w:rsidRPr="00B80EBC">
        <w:rPr>
          <w:rFonts w:asciiTheme="minorHAnsi" w:hAnsiTheme="minorHAnsi"/>
          <w:sz w:val="20"/>
          <w:szCs w:val="20"/>
        </w:rPr>
        <w:t>se integra únicamente por l</w:t>
      </w:r>
      <w:r w:rsidR="000D0630" w:rsidRPr="00B80EBC">
        <w:rPr>
          <w:rFonts w:asciiTheme="minorHAnsi" w:hAnsiTheme="minorHAnsi"/>
          <w:sz w:val="20"/>
          <w:szCs w:val="20"/>
        </w:rPr>
        <w:t xml:space="preserve">a cuenta de anticipos a </w:t>
      </w:r>
      <w:r w:rsidR="00C8243E" w:rsidRPr="00B80EBC">
        <w:rPr>
          <w:rFonts w:asciiTheme="minorHAnsi" w:hAnsiTheme="minorHAnsi"/>
          <w:sz w:val="20"/>
          <w:szCs w:val="20"/>
        </w:rPr>
        <w:t>corto plazo</w:t>
      </w:r>
      <w:r w:rsidRPr="00B80EBC">
        <w:rPr>
          <w:rFonts w:asciiTheme="minorHAnsi" w:hAnsiTheme="minorHAnsi"/>
          <w:sz w:val="20"/>
          <w:szCs w:val="20"/>
        </w:rPr>
        <w:t xml:space="preserve">, </w:t>
      </w:r>
      <w:r w:rsidR="00466E44" w:rsidRPr="00B80EBC">
        <w:rPr>
          <w:rFonts w:asciiTheme="minorHAnsi" w:hAnsiTheme="minorHAnsi"/>
          <w:sz w:val="20"/>
          <w:szCs w:val="20"/>
        </w:rPr>
        <w:t xml:space="preserve"> se </w:t>
      </w:r>
      <w:r w:rsidRPr="00B80EBC">
        <w:rPr>
          <w:rFonts w:asciiTheme="minorHAnsi" w:hAnsiTheme="minorHAnsi"/>
          <w:sz w:val="20"/>
          <w:szCs w:val="20"/>
        </w:rPr>
        <w:t xml:space="preserve">conforma </w:t>
      </w:r>
      <w:r w:rsidR="00466E44" w:rsidRPr="00B80EBC">
        <w:rPr>
          <w:rFonts w:asciiTheme="minorHAnsi" w:hAnsiTheme="minorHAnsi"/>
          <w:sz w:val="20"/>
          <w:szCs w:val="20"/>
        </w:rPr>
        <w:t>de la siguiente manera:</w:t>
      </w:r>
    </w:p>
    <w:p w:rsidR="00B80EBC" w:rsidRPr="00B80EBC" w:rsidRDefault="00B80EBC" w:rsidP="00B80EBC">
      <w:pPr>
        <w:tabs>
          <w:tab w:val="left" w:pos="0"/>
        </w:tabs>
        <w:jc w:val="both"/>
        <w:rPr>
          <w:rFonts w:asciiTheme="minorHAnsi" w:hAnsiTheme="minorHAnsi"/>
          <w:sz w:val="20"/>
          <w:szCs w:val="20"/>
        </w:rPr>
      </w:pPr>
    </w:p>
    <w:p w:rsidR="00B27FFA" w:rsidRPr="000908E2" w:rsidRDefault="00B27FFA" w:rsidP="00680F2C">
      <w:pPr>
        <w:pStyle w:val="Prrafodelista"/>
        <w:tabs>
          <w:tab w:val="left" w:pos="426"/>
        </w:tabs>
        <w:ind w:left="0"/>
        <w:rPr>
          <w:rFonts w:asciiTheme="minorHAnsi" w:hAnsiTheme="minorHAnsi"/>
          <w:sz w:val="20"/>
          <w:szCs w:val="20"/>
        </w:rPr>
      </w:pPr>
    </w:p>
    <w:bookmarkStart w:id="8" w:name="_MON_1458660889"/>
    <w:bookmarkEnd w:id="8"/>
    <w:p w:rsidR="000B57DD" w:rsidRPr="000908E2" w:rsidRDefault="0098538E" w:rsidP="0000334E">
      <w:pPr>
        <w:pStyle w:val="Prrafodelista"/>
        <w:tabs>
          <w:tab w:val="left" w:pos="426"/>
        </w:tabs>
        <w:ind w:left="0"/>
        <w:rPr>
          <w:rFonts w:asciiTheme="minorHAnsi" w:hAnsiTheme="minorHAnsi" w:cs="Arial"/>
          <w:bCs/>
          <w:sz w:val="20"/>
          <w:szCs w:val="20"/>
        </w:rPr>
      </w:pPr>
      <w:r w:rsidRPr="000908E2">
        <w:rPr>
          <w:rFonts w:asciiTheme="minorHAnsi" w:hAnsiTheme="minorHAnsi" w:cs="Arial"/>
          <w:bCs/>
          <w:sz w:val="20"/>
          <w:szCs w:val="20"/>
        </w:rPr>
        <w:object w:dxaOrig="10143" w:dyaOrig="3729">
          <v:shape id="_x0000_i1033" type="#_x0000_t75" style="width:508.8pt;height:186.6pt" o:ole="">
            <v:imagedata r:id="rId29" o:title=""/>
          </v:shape>
          <o:OLEObject Type="Embed" ProgID="Excel.Sheet.8" ShapeID="_x0000_i1033" DrawAspect="Content" ObjectID="_1553099831" r:id="rId30"/>
        </w:object>
      </w:r>
    </w:p>
    <w:p w:rsidR="00D6034E" w:rsidRPr="00BA59F0" w:rsidRDefault="00BA59F0" w:rsidP="00B80EBC">
      <w:pPr>
        <w:pStyle w:val="Prrafodelista"/>
        <w:numPr>
          <w:ilvl w:val="2"/>
          <w:numId w:val="35"/>
        </w:numPr>
        <w:tabs>
          <w:tab w:val="left" w:pos="426"/>
        </w:tabs>
        <w:rPr>
          <w:rFonts w:asciiTheme="minorHAnsi" w:hAnsiTheme="minorHAnsi"/>
          <w:b/>
          <w:sz w:val="20"/>
          <w:szCs w:val="20"/>
        </w:rPr>
      </w:pPr>
      <w:r>
        <w:rPr>
          <w:rFonts w:asciiTheme="minorHAnsi" w:hAnsiTheme="minorHAnsi"/>
          <w:b/>
          <w:sz w:val="20"/>
          <w:szCs w:val="20"/>
        </w:rPr>
        <w:t xml:space="preserve"> </w:t>
      </w:r>
      <w:r w:rsidR="00D6034E" w:rsidRPr="00BA59F0">
        <w:rPr>
          <w:rFonts w:asciiTheme="minorHAnsi" w:hAnsiTheme="minorHAnsi"/>
          <w:b/>
          <w:sz w:val="20"/>
          <w:szCs w:val="20"/>
        </w:rPr>
        <w:t>Bienes Disponibles para su Transformación o Consumo (inventario).</w:t>
      </w:r>
    </w:p>
    <w:p w:rsidR="00D6034E" w:rsidRPr="000908E2" w:rsidRDefault="00D6034E" w:rsidP="00D6034E">
      <w:pPr>
        <w:pStyle w:val="Prrafodelista"/>
        <w:tabs>
          <w:tab w:val="left" w:pos="426"/>
        </w:tabs>
        <w:ind w:left="0"/>
        <w:rPr>
          <w:rFonts w:asciiTheme="minorHAnsi" w:hAnsiTheme="minorHAnsi"/>
          <w:b/>
          <w:sz w:val="20"/>
          <w:szCs w:val="20"/>
        </w:rPr>
      </w:pPr>
    </w:p>
    <w:p w:rsidR="00D6034E" w:rsidRPr="000908E2" w:rsidRDefault="00D6034E" w:rsidP="00D6034E">
      <w:pPr>
        <w:autoSpaceDE w:val="0"/>
        <w:jc w:val="both"/>
        <w:rPr>
          <w:rFonts w:asciiTheme="minorHAnsi" w:hAnsiTheme="minorHAnsi"/>
          <w:sz w:val="20"/>
          <w:szCs w:val="20"/>
        </w:rPr>
      </w:pPr>
      <w:r w:rsidRPr="000908E2">
        <w:rPr>
          <w:rFonts w:asciiTheme="minorHAnsi" w:hAnsiTheme="minorHAnsi"/>
          <w:sz w:val="20"/>
          <w:szCs w:val="20"/>
        </w:rPr>
        <w:t>El Fideicomiso Garante de la Orquesta Sinfónica de Yucatán (FIGAROSY) no realiza ningún proceso de trasformación y elaboración de bienes, ya que el objeto principal del FIGAROSY, es la administración e inversión de los recursos para la difusión, preservación, impulso y permanencia de la</w:t>
      </w:r>
      <w:r w:rsidR="00681FDA" w:rsidRPr="000908E2">
        <w:rPr>
          <w:rFonts w:asciiTheme="minorHAnsi" w:hAnsiTheme="minorHAnsi"/>
          <w:sz w:val="20"/>
          <w:szCs w:val="20"/>
        </w:rPr>
        <w:t xml:space="preserve"> Orquesta Sinfónica de Yucatán.</w:t>
      </w:r>
    </w:p>
    <w:p w:rsidR="00D6034E" w:rsidRDefault="00D6034E" w:rsidP="00D6034E">
      <w:pPr>
        <w:pStyle w:val="Prrafodelista"/>
        <w:tabs>
          <w:tab w:val="left" w:pos="426"/>
        </w:tabs>
        <w:ind w:left="0"/>
        <w:rPr>
          <w:rFonts w:asciiTheme="minorHAnsi" w:hAnsiTheme="minorHAnsi"/>
          <w:b/>
          <w:sz w:val="20"/>
          <w:szCs w:val="20"/>
        </w:rPr>
      </w:pPr>
    </w:p>
    <w:p w:rsidR="00314C28" w:rsidRPr="000908E2" w:rsidRDefault="00314C28" w:rsidP="00D6034E">
      <w:pPr>
        <w:pStyle w:val="Prrafodelista"/>
        <w:tabs>
          <w:tab w:val="left" w:pos="426"/>
        </w:tabs>
        <w:ind w:left="0"/>
        <w:rPr>
          <w:rFonts w:asciiTheme="minorHAnsi" w:hAnsiTheme="minorHAnsi"/>
          <w:b/>
          <w:sz w:val="20"/>
          <w:szCs w:val="20"/>
        </w:rPr>
      </w:pPr>
    </w:p>
    <w:p w:rsidR="00D6034E" w:rsidRPr="000908E2" w:rsidRDefault="00BA59F0" w:rsidP="00B80EBC">
      <w:pPr>
        <w:pStyle w:val="Prrafodelista"/>
        <w:numPr>
          <w:ilvl w:val="2"/>
          <w:numId w:val="35"/>
        </w:numPr>
        <w:tabs>
          <w:tab w:val="left" w:pos="426"/>
        </w:tabs>
        <w:ind w:left="709" w:hanging="709"/>
        <w:rPr>
          <w:rFonts w:asciiTheme="minorHAnsi" w:hAnsiTheme="minorHAnsi"/>
          <w:b/>
          <w:sz w:val="20"/>
          <w:szCs w:val="20"/>
        </w:rPr>
      </w:pPr>
      <w:r>
        <w:rPr>
          <w:rFonts w:asciiTheme="minorHAnsi" w:hAnsiTheme="minorHAnsi"/>
          <w:b/>
          <w:sz w:val="20"/>
          <w:szCs w:val="20"/>
        </w:rPr>
        <w:t xml:space="preserve"> </w:t>
      </w:r>
      <w:r w:rsidR="00D6034E" w:rsidRPr="000908E2">
        <w:rPr>
          <w:rFonts w:asciiTheme="minorHAnsi" w:hAnsiTheme="minorHAnsi"/>
          <w:b/>
          <w:sz w:val="20"/>
          <w:szCs w:val="20"/>
        </w:rPr>
        <w:t>Inversiones Financieras.</w:t>
      </w:r>
    </w:p>
    <w:p w:rsidR="00D6034E" w:rsidRPr="000908E2" w:rsidRDefault="00D6034E" w:rsidP="00D6034E">
      <w:pPr>
        <w:pStyle w:val="Prrafodelista"/>
        <w:tabs>
          <w:tab w:val="left" w:pos="0"/>
          <w:tab w:val="left" w:pos="284"/>
        </w:tabs>
        <w:ind w:left="0"/>
        <w:jc w:val="both"/>
        <w:rPr>
          <w:rFonts w:asciiTheme="minorHAnsi" w:hAnsiTheme="minorHAnsi"/>
          <w:sz w:val="20"/>
          <w:szCs w:val="20"/>
        </w:rPr>
      </w:pPr>
    </w:p>
    <w:p w:rsidR="00D6034E" w:rsidRPr="000908E2" w:rsidRDefault="003E64DB" w:rsidP="00D6034E">
      <w:pPr>
        <w:pStyle w:val="Prrafodelista"/>
        <w:tabs>
          <w:tab w:val="left" w:pos="0"/>
          <w:tab w:val="left" w:pos="284"/>
        </w:tabs>
        <w:ind w:left="0"/>
        <w:jc w:val="both"/>
        <w:rPr>
          <w:rFonts w:asciiTheme="minorHAnsi" w:hAnsiTheme="minorHAnsi"/>
          <w:sz w:val="20"/>
          <w:szCs w:val="20"/>
        </w:rPr>
      </w:pPr>
      <w:r>
        <w:rPr>
          <w:rFonts w:asciiTheme="minorHAnsi" w:hAnsiTheme="minorHAnsi"/>
          <w:sz w:val="20"/>
          <w:szCs w:val="20"/>
        </w:rPr>
        <w:t>Al 31</w:t>
      </w:r>
      <w:r w:rsidR="002876A3" w:rsidRPr="000908E2">
        <w:rPr>
          <w:rFonts w:asciiTheme="minorHAnsi" w:hAnsiTheme="minorHAnsi"/>
          <w:sz w:val="20"/>
          <w:szCs w:val="20"/>
        </w:rPr>
        <w:t xml:space="preserve"> de </w:t>
      </w:r>
      <w:r>
        <w:rPr>
          <w:rFonts w:asciiTheme="minorHAnsi" w:hAnsiTheme="minorHAnsi"/>
          <w:sz w:val="20"/>
          <w:szCs w:val="20"/>
        </w:rPr>
        <w:t>Marzo</w:t>
      </w:r>
      <w:r w:rsidR="00314C28">
        <w:rPr>
          <w:rFonts w:asciiTheme="minorHAnsi" w:hAnsiTheme="minorHAnsi"/>
          <w:sz w:val="20"/>
          <w:szCs w:val="20"/>
        </w:rPr>
        <w:t xml:space="preserve"> de 2016</w:t>
      </w:r>
      <w:r w:rsidR="00D6034E" w:rsidRPr="000908E2">
        <w:rPr>
          <w:rFonts w:asciiTheme="minorHAnsi" w:hAnsiTheme="minorHAnsi"/>
          <w:sz w:val="20"/>
          <w:szCs w:val="20"/>
        </w:rPr>
        <w:t xml:space="preserve">, la cuenta de inversiones temporales se integra de la siguiente manera: </w:t>
      </w:r>
    </w:p>
    <w:p w:rsidR="00D6034E" w:rsidRPr="000908E2" w:rsidRDefault="00D6034E" w:rsidP="00D6034E">
      <w:pPr>
        <w:pStyle w:val="Prrafodelista"/>
        <w:tabs>
          <w:tab w:val="left" w:pos="0"/>
          <w:tab w:val="left" w:pos="284"/>
        </w:tabs>
        <w:ind w:left="0"/>
        <w:jc w:val="both"/>
        <w:rPr>
          <w:rFonts w:asciiTheme="minorHAnsi" w:hAnsiTheme="minorHAnsi"/>
          <w:sz w:val="20"/>
          <w:szCs w:val="20"/>
        </w:rPr>
      </w:pPr>
    </w:p>
    <w:bookmarkStart w:id="9" w:name="_MON_1464540373"/>
    <w:bookmarkEnd w:id="9"/>
    <w:p w:rsidR="00D6034E" w:rsidRPr="000908E2" w:rsidRDefault="003E64DB" w:rsidP="00D6034E">
      <w:pPr>
        <w:pStyle w:val="Prrafodelista"/>
        <w:tabs>
          <w:tab w:val="left" w:pos="284"/>
        </w:tabs>
        <w:ind w:left="0"/>
        <w:jc w:val="center"/>
        <w:rPr>
          <w:rFonts w:asciiTheme="minorHAnsi" w:hAnsiTheme="minorHAnsi" w:cs="Arial"/>
          <w:bCs/>
          <w:sz w:val="20"/>
          <w:szCs w:val="20"/>
        </w:rPr>
      </w:pPr>
      <w:r w:rsidRPr="000908E2">
        <w:rPr>
          <w:rFonts w:asciiTheme="minorHAnsi" w:hAnsiTheme="minorHAnsi" w:cs="Arial"/>
          <w:bCs/>
          <w:sz w:val="20"/>
          <w:szCs w:val="20"/>
        </w:rPr>
        <w:object w:dxaOrig="9904" w:dyaOrig="4816">
          <v:shape id="_x0000_i1034" type="#_x0000_t75" style="width:493.8pt;height:240.6pt" o:ole="">
            <v:imagedata r:id="rId31" o:title=""/>
          </v:shape>
          <o:OLEObject Type="Embed" ProgID="Excel.Sheet.8" ShapeID="_x0000_i1034" DrawAspect="Content" ObjectID="_1553099832" r:id="rId32"/>
        </w:object>
      </w:r>
    </w:p>
    <w:p w:rsidR="00160045" w:rsidRPr="000908E2" w:rsidRDefault="00160045" w:rsidP="004176A7">
      <w:pPr>
        <w:pStyle w:val="Prrafodelista"/>
        <w:tabs>
          <w:tab w:val="left" w:pos="284"/>
        </w:tabs>
        <w:ind w:left="0"/>
        <w:jc w:val="both"/>
        <w:rPr>
          <w:rFonts w:asciiTheme="minorHAnsi" w:hAnsiTheme="minorHAnsi"/>
          <w:sz w:val="20"/>
          <w:szCs w:val="20"/>
        </w:rPr>
      </w:pPr>
    </w:p>
    <w:p w:rsidR="00160045" w:rsidRPr="000908E2" w:rsidRDefault="00160045" w:rsidP="00160045">
      <w:pPr>
        <w:pStyle w:val="Prrafodelista"/>
        <w:tabs>
          <w:tab w:val="left" w:pos="0"/>
          <w:tab w:val="left" w:pos="426"/>
        </w:tabs>
        <w:ind w:left="0"/>
        <w:jc w:val="both"/>
        <w:rPr>
          <w:rFonts w:asciiTheme="minorHAnsi" w:hAnsiTheme="minorHAnsi"/>
          <w:sz w:val="20"/>
          <w:szCs w:val="20"/>
        </w:rPr>
      </w:pPr>
      <w:r w:rsidRPr="000908E2">
        <w:rPr>
          <w:rFonts w:asciiTheme="minorHAnsi" w:hAnsiTheme="minorHAnsi"/>
          <w:sz w:val="20"/>
          <w:szCs w:val="20"/>
        </w:rPr>
        <w:t xml:space="preserve">En la Primera Sesión Ordinaria del Comité Técnico del FIGAROSY de fecha 21 de abril de 2010, dicho Comité autorizó invertir el remanente de efectivo disponible del ejercicio </w:t>
      </w:r>
      <w:smartTag w:uri="urn:schemas-microsoft-com:office:smarttags" w:element="metricconverter">
        <w:smartTagPr>
          <w:attr w:name="ProductID" w:val="2009, a"/>
        </w:smartTagPr>
        <w:r w:rsidRPr="000908E2">
          <w:rPr>
            <w:rFonts w:asciiTheme="minorHAnsi" w:hAnsiTheme="minorHAnsi"/>
            <w:sz w:val="20"/>
            <w:szCs w:val="20"/>
          </w:rPr>
          <w:t>2009, a</w:t>
        </w:r>
      </w:smartTag>
      <w:r w:rsidRPr="000908E2">
        <w:rPr>
          <w:rFonts w:asciiTheme="minorHAnsi" w:hAnsiTheme="minorHAnsi"/>
          <w:sz w:val="20"/>
          <w:szCs w:val="20"/>
        </w:rPr>
        <w:t xml:space="preserve"> un plazo de 91 días utilizando la tasa de Inversiones a Plazo con Rendimiento Liquidable al Vencimiento (PRLV). Esta tasa es variable y determinada por la Dirección de Tesorería de Nacional Financiera S.N.C. </w:t>
      </w:r>
    </w:p>
    <w:p w:rsidR="00160045" w:rsidRPr="000908E2" w:rsidRDefault="00160045" w:rsidP="00160045">
      <w:pPr>
        <w:pStyle w:val="Prrafodelista"/>
        <w:tabs>
          <w:tab w:val="left" w:pos="0"/>
          <w:tab w:val="left" w:pos="284"/>
        </w:tabs>
        <w:ind w:left="0"/>
        <w:jc w:val="both"/>
        <w:rPr>
          <w:rFonts w:asciiTheme="minorHAnsi" w:hAnsiTheme="minorHAnsi"/>
          <w:sz w:val="20"/>
          <w:szCs w:val="20"/>
        </w:rPr>
      </w:pPr>
    </w:p>
    <w:p w:rsidR="00160045" w:rsidRPr="000908E2" w:rsidRDefault="00160045" w:rsidP="00160045">
      <w:pPr>
        <w:pStyle w:val="Prrafodelista"/>
        <w:tabs>
          <w:tab w:val="left" w:pos="0"/>
          <w:tab w:val="left" w:pos="284"/>
        </w:tabs>
        <w:ind w:left="0"/>
        <w:jc w:val="both"/>
        <w:rPr>
          <w:rFonts w:asciiTheme="minorHAnsi" w:hAnsiTheme="minorHAnsi"/>
          <w:sz w:val="20"/>
          <w:szCs w:val="20"/>
        </w:rPr>
      </w:pPr>
      <w:r w:rsidRPr="000908E2">
        <w:rPr>
          <w:rFonts w:asciiTheme="minorHAnsi" w:hAnsiTheme="minorHAnsi"/>
          <w:sz w:val="20"/>
          <w:szCs w:val="20"/>
        </w:rPr>
        <w:t>Como resultado de los remanentes de efectivo disponibles de los ejercicios subsecuentes, el Comité Técnico del FIGAROSY autorizó para l</w:t>
      </w:r>
      <w:r w:rsidR="006A64A1">
        <w:rPr>
          <w:rFonts w:asciiTheme="minorHAnsi" w:hAnsiTheme="minorHAnsi"/>
          <w:sz w:val="20"/>
          <w:szCs w:val="20"/>
        </w:rPr>
        <w:t>os ejercicios 2010, 2011, 2012,</w:t>
      </w:r>
      <w:r w:rsidRPr="000908E2">
        <w:rPr>
          <w:rFonts w:asciiTheme="minorHAnsi" w:hAnsiTheme="minorHAnsi"/>
          <w:sz w:val="20"/>
          <w:szCs w:val="20"/>
        </w:rPr>
        <w:t xml:space="preserve"> 2013</w:t>
      </w:r>
      <w:r w:rsidR="006A64A1">
        <w:rPr>
          <w:rFonts w:asciiTheme="minorHAnsi" w:hAnsiTheme="minorHAnsi"/>
          <w:sz w:val="20"/>
          <w:szCs w:val="20"/>
        </w:rPr>
        <w:t xml:space="preserve"> y 2014</w:t>
      </w:r>
      <w:r w:rsidRPr="000908E2">
        <w:rPr>
          <w:rFonts w:asciiTheme="minorHAnsi" w:hAnsiTheme="minorHAnsi"/>
          <w:sz w:val="20"/>
          <w:szCs w:val="20"/>
        </w:rPr>
        <w:t xml:space="preserve">, la reinversión de estos remanentes y sus rendimientos, utilizando el mismo instrumento de inversión a un plazo de 91 días, lo que ha generado rendimientos adicionales de conformidad con la instrucción del Comité Técnico del FIGAROSY. </w:t>
      </w:r>
    </w:p>
    <w:p w:rsidR="00160045" w:rsidRPr="000908E2" w:rsidRDefault="00160045" w:rsidP="00160045">
      <w:pPr>
        <w:pStyle w:val="Prrafodelista"/>
        <w:tabs>
          <w:tab w:val="left" w:pos="0"/>
          <w:tab w:val="left" w:pos="284"/>
        </w:tabs>
        <w:ind w:left="0"/>
        <w:jc w:val="both"/>
        <w:rPr>
          <w:rFonts w:asciiTheme="minorHAnsi" w:hAnsiTheme="minorHAnsi"/>
          <w:sz w:val="20"/>
          <w:szCs w:val="20"/>
        </w:rPr>
      </w:pPr>
    </w:p>
    <w:p w:rsidR="00160045" w:rsidRPr="000908E2" w:rsidRDefault="00160045" w:rsidP="00160045">
      <w:pPr>
        <w:pStyle w:val="Prrafodelista"/>
        <w:tabs>
          <w:tab w:val="left" w:pos="284"/>
        </w:tabs>
        <w:ind w:left="0"/>
        <w:jc w:val="both"/>
        <w:rPr>
          <w:rStyle w:val="nfasis"/>
          <w:rFonts w:asciiTheme="minorHAnsi" w:hAnsiTheme="minorHAnsi"/>
          <w:sz w:val="20"/>
          <w:szCs w:val="20"/>
        </w:rPr>
      </w:pPr>
      <w:r w:rsidRPr="000908E2">
        <w:rPr>
          <w:rFonts w:asciiTheme="minorHAnsi" w:hAnsiTheme="minorHAnsi"/>
          <w:sz w:val="20"/>
          <w:szCs w:val="20"/>
        </w:rPr>
        <w:t>A continuación, se informan las tasas de Inversiones a Plazo con Rendimiento Liquidable a</w:t>
      </w:r>
      <w:r w:rsidR="00EE6BAF">
        <w:rPr>
          <w:rFonts w:asciiTheme="minorHAnsi" w:hAnsiTheme="minorHAnsi"/>
          <w:sz w:val="20"/>
          <w:szCs w:val="20"/>
        </w:rPr>
        <w:t>l Vencimiento (PRLV), que se ha</w:t>
      </w:r>
      <w:r w:rsidRPr="000908E2">
        <w:rPr>
          <w:rFonts w:asciiTheme="minorHAnsi" w:hAnsiTheme="minorHAnsi"/>
          <w:sz w:val="20"/>
          <w:szCs w:val="20"/>
        </w:rPr>
        <w:t xml:space="preserve"> aplicado en los siguientes períodos: </w:t>
      </w:r>
    </w:p>
    <w:p w:rsidR="00160045" w:rsidRPr="000908E2" w:rsidRDefault="00160045" w:rsidP="00160045">
      <w:pPr>
        <w:rPr>
          <w:rFonts w:asciiTheme="minorHAnsi" w:hAnsiTheme="minorHAnsi" w:cs="Arial"/>
          <w:bCs/>
          <w:sz w:val="20"/>
          <w:szCs w:val="20"/>
        </w:rPr>
      </w:pPr>
    </w:p>
    <w:bookmarkStart w:id="10" w:name="_MON_1498553225"/>
    <w:bookmarkEnd w:id="10"/>
    <w:p w:rsidR="00160045" w:rsidRPr="000908E2" w:rsidRDefault="00565184" w:rsidP="00160045">
      <w:pPr>
        <w:jc w:val="center"/>
        <w:rPr>
          <w:rFonts w:asciiTheme="minorHAnsi" w:hAnsiTheme="minorHAnsi" w:cs="Arial"/>
          <w:bCs/>
          <w:sz w:val="20"/>
          <w:szCs w:val="20"/>
        </w:rPr>
      </w:pPr>
      <w:r w:rsidRPr="000908E2">
        <w:rPr>
          <w:rFonts w:asciiTheme="minorHAnsi" w:hAnsiTheme="minorHAnsi" w:cs="Arial"/>
          <w:bCs/>
          <w:sz w:val="20"/>
          <w:szCs w:val="20"/>
        </w:rPr>
        <w:object w:dxaOrig="6180" w:dyaOrig="1846">
          <v:shape id="_x0000_i1035" type="#_x0000_t75" style="width:309pt;height:93pt" o:ole="">
            <v:imagedata r:id="rId33" o:title=""/>
          </v:shape>
          <o:OLEObject Type="Embed" ProgID="Excel.Sheet.12" ShapeID="_x0000_i1035" DrawAspect="Content" ObjectID="_1553099833" r:id="rId34"/>
        </w:object>
      </w:r>
    </w:p>
    <w:p w:rsidR="00160045" w:rsidRPr="000908E2" w:rsidRDefault="00160045" w:rsidP="004176A7">
      <w:pPr>
        <w:pStyle w:val="Prrafodelista"/>
        <w:tabs>
          <w:tab w:val="left" w:pos="284"/>
        </w:tabs>
        <w:ind w:left="0"/>
        <w:jc w:val="both"/>
        <w:rPr>
          <w:rFonts w:asciiTheme="minorHAnsi" w:hAnsiTheme="minorHAnsi"/>
          <w:sz w:val="20"/>
          <w:szCs w:val="20"/>
        </w:rPr>
      </w:pPr>
    </w:p>
    <w:p w:rsidR="003E64DB" w:rsidRPr="000908E2" w:rsidRDefault="003E64DB" w:rsidP="003E64DB">
      <w:pPr>
        <w:pStyle w:val="Prrafodelista"/>
        <w:tabs>
          <w:tab w:val="left" w:pos="284"/>
        </w:tabs>
        <w:ind w:left="0"/>
        <w:jc w:val="both"/>
        <w:rPr>
          <w:rFonts w:asciiTheme="minorHAnsi" w:hAnsiTheme="minorHAnsi"/>
          <w:sz w:val="20"/>
          <w:szCs w:val="20"/>
        </w:rPr>
      </w:pPr>
      <w:r w:rsidRPr="000908E2">
        <w:rPr>
          <w:rFonts w:asciiTheme="minorHAnsi" w:hAnsiTheme="minorHAnsi"/>
          <w:sz w:val="20"/>
          <w:szCs w:val="20"/>
        </w:rPr>
        <w:t xml:space="preserve">Para efectos de la información financiera del mes de </w:t>
      </w:r>
      <w:r>
        <w:rPr>
          <w:rFonts w:asciiTheme="minorHAnsi" w:hAnsiTheme="minorHAnsi"/>
          <w:sz w:val="20"/>
          <w:szCs w:val="20"/>
        </w:rPr>
        <w:t>Marzo de 2016</w:t>
      </w:r>
      <w:r w:rsidRPr="000908E2">
        <w:rPr>
          <w:rFonts w:asciiTheme="minorHAnsi" w:hAnsiTheme="minorHAnsi"/>
          <w:sz w:val="20"/>
          <w:szCs w:val="20"/>
        </w:rPr>
        <w:t>, se informa que el período de la inv</w:t>
      </w:r>
      <w:r>
        <w:rPr>
          <w:rFonts w:asciiTheme="minorHAnsi" w:hAnsiTheme="minorHAnsi"/>
          <w:sz w:val="20"/>
          <w:szCs w:val="20"/>
        </w:rPr>
        <w:t>ersión temporal que inició el 11</w:t>
      </w:r>
      <w:r w:rsidRPr="000908E2">
        <w:rPr>
          <w:rFonts w:asciiTheme="minorHAnsi" w:hAnsiTheme="minorHAnsi"/>
          <w:sz w:val="20"/>
          <w:szCs w:val="20"/>
        </w:rPr>
        <w:t xml:space="preserve"> de </w:t>
      </w:r>
      <w:r>
        <w:rPr>
          <w:rFonts w:asciiTheme="minorHAnsi" w:hAnsiTheme="minorHAnsi"/>
          <w:sz w:val="20"/>
          <w:szCs w:val="20"/>
        </w:rPr>
        <w:t>Diciembre de 2015</w:t>
      </w:r>
      <w:r w:rsidRPr="000908E2">
        <w:rPr>
          <w:rFonts w:asciiTheme="minorHAnsi" w:hAnsiTheme="minorHAnsi"/>
          <w:sz w:val="20"/>
          <w:szCs w:val="20"/>
        </w:rPr>
        <w:t xml:space="preserve"> y concluyó el 10 de </w:t>
      </w:r>
      <w:r>
        <w:rPr>
          <w:rFonts w:asciiTheme="minorHAnsi" w:hAnsiTheme="minorHAnsi"/>
          <w:sz w:val="20"/>
          <w:szCs w:val="20"/>
        </w:rPr>
        <w:t>Marzo</w:t>
      </w:r>
      <w:r w:rsidRPr="000908E2">
        <w:rPr>
          <w:rFonts w:asciiTheme="minorHAnsi" w:hAnsiTheme="minorHAnsi"/>
          <w:sz w:val="20"/>
          <w:szCs w:val="20"/>
        </w:rPr>
        <w:t xml:space="preserve"> de 201</w:t>
      </w:r>
      <w:r>
        <w:rPr>
          <w:rFonts w:asciiTheme="minorHAnsi" w:hAnsiTheme="minorHAnsi"/>
          <w:sz w:val="20"/>
          <w:szCs w:val="20"/>
        </w:rPr>
        <w:t>6</w:t>
      </w:r>
      <w:r w:rsidR="00565184">
        <w:rPr>
          <w:rFonts w:asciiTheme="minorHAnsi" w:hAnsiTheme="minorHAnsi"/>
          <w:sz w:val="20"/>
          <w:szCs w:val="20"/>
        </w:rPr>
        <w:t>, generó la suma total de $ 4</w:t>
      </w:r>
      <w:r>
        <w:rPr>
          <w:rFonts w:asciiTheme="minorHAnsi" w:hAnsiTheme="minorHAnsi"/>
          <w:sz w:val="20"/>
          <w:szCs w:val="20"/>
        </w:rPr>
        <w:t>´</w:t>
      </w:r>
      <w:r w:rsidR="00565184">
        <w:rPr>
          <w:rFonts w:asciiTheme="minorHAnsi" w:hAnsiTheme="minorHAnsi"/>
          <w:sz w:val="20"/>
          <w:szCs w:val="20"/>
        </w:rPr>
        <w:t>060</w:t>
      </w:r>
      <w:r>
        <w:rPr>
          <w:rFonts w:asciiTheme="minorHAnsi" w:hAnsiTheme="minorHAnsi"/>
          <w:sz w:val="20"/>
          <w:szCs w:val="20"/>
        </w:rPr>
        <w:t>,</w:t>
      </w:r>
      <w:r w:rsidR="00565184">
        <w:rPr>
          <w:rFonts w:asciiTheme="minorHAnsi" w:hAnsiTheme="minorHAnsi"/>
          <w:sz w:val="20"/>
          <w:szCs w:val="20"/>
        </w:rPr>
        <w:t>552</w:t>
      </w:r>
      <w:r w:rsidRPr="000908E2">
        <w:rPr>
          <w:rFonts w:asciiTheme="minorHAnsi" w:hAnsiTheme="minorHAnsi"/>
          <w:sz w:val="20"/>
          <w:szCs w:val="20"/>
        </w:rPr>
        <w:t xml:space="preserve">.00, la que se reinvirtió al mismo </w:t>
      </w:r>
      <w:r>
        <w:rPr>
          <w:rFonts w:asciiTheme="minorHAnsi" w:hAnsiTheme="minorHAnsi"/>
          <w:sz w:val="20"/>
          <w:szCs w:val="20"/>
        </w:rPr>
        <w:t>plazo de 91 días a partir del 10</w:t>
      </w:r>
      <w:r w:rsidRPr="000908E2">
        <w:rPr>
          <w:rFonts w:asciiTheme="minorHAnsi" w:hAnsiTheme="minorHAnsi"/>
          <w:sz w:val="20"/>
          <w:szCs w:val="20"/>
        </w:rPr>
        <w:t xml:space="preserve"> de </w:t>
      </w:r>
      <w:r>
        <w:rPr>
          <w:rFonts w:asciiTheme="minorHAnsi" w:hAnsiTheme="minorHAnsi"/>
          <w:sz w:val="20"/>
          <w:szCs w:val="20"/>
        </w:rPr>
        <w:t>Marzo de 2016</w:t>
      </w:r>
      <w:r w:rsidRPr="000908E2">
        <w:rPr>
          <w:rFonts w:asciiTheme="minorHAnsi" w:hAnsiTheme="minorHAnsi"/>
          <w:sz w:val="20"/>
          <w:szCs w:val="20"/>
        </w:rPr>
        <w:t xml:space="preserve">, por lo que su vencimiento será el </w:t>
      </w:r>
      <w:r>
        <w:rPr>
          <w:rFonts w:asciiTheme="minorHAnsi" w:hAnsiTheme="minorHAnsi"/>
          <w:sz w:val="20"/>
          <w:szCs w:val="20"/>
        </w:rPr>
        <w:t>9</w:t>
      </w:r>
      <w:r w:rsidRPr="000908E2">
        <w:rPr>
          <w:rFonts w:asciiTheme="minorHAnsi" w:hAnsiTheme="minorHAnsi"/>
          <w:sz w:val="20"/>
          <w:szCs w:val="20"/>
        </w:rPr>
        <w:t xml:space="preserve"> de </w:t>
      </w:r>
      <w:r>
        <w:rPr>
          <w:rFonts w:asciiTheme="minorHAnsi" w:hAnsiTheme="minorHAnsi"/>
          <w:sz w:val="20"/>
          <w:szCs w:val="20"/>
        </w:rPr>
        <w:t>Junio de 2016</w:t>
      </w:r>
      <w:r w:rsidRPr="000908E2">
        <w:rPr>
          <w:rFonts w:asciiTheme="minorHAnsi" w:hAnsiTheme="minorHAnsi"/>
          <w:sz w:val="20"/>
          <w:szCs w:val="20"/>
        </w:rPr>
        <w:t xml:space="preserve">. La tasa de Inversiones a Plazo con Rendimiento Liquidable al Vencimiento </w:t>
      </w:r>
      <w:r>
        <w:rPr>
          <w:rFonts w:asciiTheme="minorHAnsi" w:hAnsiTheme="minorHAnsi"/>
          <w:sz w:val="20"/>
          <w:szCs w:val="20"/>
        </w:rPr>
        <w:t>(PRLV) durante el período del 11</w:t>
      </w:r>
      <w:r w:rsidRPr="000908E2">
        <w:rPr>
          <w:rFonts w:asciiTheme="minorHAnsi" w:hAnsiTheme="minorHAnsi"/>
          <w:sz w:val="20"/>
          <w:szCs w:val="20"/>
        </w:rPr>
        <w:t xml:space="preserve"> de </w:t>
      </w:r>
      <w:r>
        <w:rPr>
          <w:rFonts w:asciiTheme="minorHAnsi" w:hAnsiTheme="minorHAnsi"/>
          <w:sz w:val="20"/>
          <w:szCs w:val="20"/>
        </w:rPr>
        <w:t>Diciembre de 2015</w:t>
      </w:r>
      <w:r w:rsidRPr="000908E2">
        <w:rPr>
          <w:rFonts w:asciiTheme="minorHAnsi" w:hAnsiTheme="minorHAnsi"/>
          <w:sz w:val="20"/>
          <w:szCs w:val="20"/>
        </w:rPr>
        <w:t xml:space="preserve"> al 10 de </w:t>
      </w:r>
      <w:r>
        <w:rPr>
          <w:rFonts w:asciiTheme="minorHAnsi" w:hAnsiTheme="minorHAnsi"/>
          <w:sz w:val="20"/>
          <w:szCs w:val="20"/>
        </w:rPr>
        <w:t>Marzo de 2016 fue de 3.35</w:t>
      </w:r>
      <w:r w:rsidRPr="000908E2">
        <w:rPr>
          <w:rFonts w:asciiTheme="minorHAnsi" w:hAnsiTheme="minorHAnsi"/>
          <w:sz w:val="20"/>
          <w:szCs w:val="20"/>
        </w:rPr>
        <w:t xml:space="preserve"> %, y la tasa por el período que se </w:t>
      </w:r>
      <w:r>
        <w:rPr>
          <w:rFonts w:asciiTheme="minorHAnsi" w:hAnsiTheme="minorHAnsi"/>
          <w:sz w:val="20"/>
          <w:szCs w:val="20"/>
        </w:rPr>
        <w:t>reinvirtió, que comprende del 10</w:t>
      </w:r>
      <w:r w:rsidRPr="000908E2">
        <w:rPr>
          <w:rFonts w:asciiTheme="minorHAnsi" w:hAnsiTheme="minorHAnsi"/>
          <w:sz w:val="20"/>
          <w:szCs w:val="20"/>
        </w:rPr>
        <w:t xml:space="preserve"> de </w:t>
      </w:r>
      <w:r>
        <w:rPr>
          <w:rFonts w:asciiTheme="minorHAnsi" w:hAnsiTheme="minorHAnsi"/>
          <w:sz w:val="20"/>
          <w:szCs w:val="20"/>
        </w:rPr>
        <w:t>Marzo</w:t>
      </w:r>
      <w:r w:rsidRPr="000908E2">
        <w:rPr>
          <w:rFonts w:asciiTheme="minorHAnsi" w:hAnsiTheme="minorHAnsi"/>
          <w:sz w:val="20"/>
          <w:szCs w:val="20"/>
        </w:rPr>
        <w:t xml:space="preserve"> al </w:t>
      </w:r>
      <w:r>
        <w:rPr>
          <w:rFonts w:asciiTheme="minorHAnsi" w:hAnsiTheme="minorHAnsi"/>
          <w:sz w:val="20"/>
          <w:szCs w:val="20"/>
        </w:rPr>
        <w:t>9</w:t>
      </w:r>
      <w:r w:rsidRPr="000908E2">
        <w:rPr>
          <w:rFonts w:asciiTheme="minorHAnsi" w:hAnsiTheme="minorHAnsi"/>
          <w:sz w:val="20"/>
          <w:szCs w:val="20"/>
        </w:rPr>
        <w:t xml:space="preserve"> de </w:t>
      </w:r>
      <w:r>
        <w:rPr>
          <w:rFonts w:asciiTheme="minorHAnsi" w:hAnsiTheme="minorHAnsi"/>
          <w:sz w:val="20"/>
          <w:szCs w:val="20"/>
        </w:rPr>
        <w:t>Junio de 2016</w:t>
      </w:r>
      <w:r w:rsidR="00565184">
        <w:rPr>
          <w:rFonts w:asciiTheme="minorHAnsi" w:hAnsiTheme="minorHAnsi"/>
          <w:sz w:val="20"/>
          <w:szCs w:val="20"/>
        </w:rPr>
        <w:t>, es de 4.00</w:t>
      </w:r>
      <w:r>
        <w:rPr>
          <w:rFonts w:asciiTheme="minorHAnsi" w:hAnsiTheme="minorHAnsi"/>
          <w:sz w:val="20"/>
          <w:szCs w:val="20"/>
        </w:rPr>
        <w:t xml:space="preserve"> </w:t>
      </w:r>
      <w:r w:rsidRPr="000908E2">
        <w:rPr>
          <w:rFonts w:asciiTheme="minorHAnsi" w:hAnsiTheme="minorHAnsi"/>
          <w:sz w:val="20"/>
          <w:szCs w:val="20"/>
        </w:rPr>
        <w:t>%.</w:t>
      </w:r>
    </w:p>
    <w:p w:rsidR="00D6034E" w:rsidRPr="000908E2" w:rsidRDefault="00D6034E" w:rsidP="002876A3">
      <w:pPr>
        <w:tabs>
          <w:tab w:val="left" w:pos="2310"/>
        </w:tabs>
        <w:rPr>
          <w:rFonts w:asciiTheme="minorHAnsi" w:hAnsiTheme="minorHAnsi" w:cs="Arial"/>
          <w:bCs/>
          <w:sz w:val="20"/>
          <w:szCs w:val="20"/>
        </w:rPr>
      </w:pPr>
    </w:p>
    <w:p w:rsidR="00D6034E" w:rsidRPr="000908E2" w:rsidRDefault="00D6034E" w:rsidP="00D6034E">
      <w:pPr>
        <w:rPr>
          <w:rFonts w:asciiTheme="minorHAnsi" w:hAnsiTheme="minorHAnsi"/>
          <w:sz w:val="20"/>
          <w:szCs w:val="20"/>
        </w:rPr>
      </w:pPr>
      <w:r w:rsidRPr="000908E2">
        <w:rPr>
          <w:rFonts w:asciiTheme="minorHAnsi" w:hAnsiTheme="minorHAnsi"/>
          <w:sz w:val="20"/>
          <w:szCs w:val="20"/>
        </w:rPr>
        <w:t>A continuación, se detalla el monto invertido</w:t>
      </w:r>
      <w:r w:rsidR="00C81379">
        <w:rPr>
          <w:rFonts w:asciiTheme="minorHAnsi" w:hAnsiTheme="minorHAnsi"/>
          <w:sz w:val="20"/>
          <w:szCs w:val="20"/>
        </w:rPr>
        <w:t xml:space="preserve"> con corte al 31</w:t>
      </w:r>
      <w:r w:rsidR="00DC08A8" w:rsidRPr="000908E2">
        <w:rPr>
          <w:rFonts w:asciiTheme="minorHAnsi" w:hAnsiTheme="minorHAnsi"/>
          <w:sz w:val="20"/>
          <w:szCs w:val="20"/>
        </w:rPr>
        <w:t xml:space="preserve"> de </w:t>
      </w:r>
      <w:r w:rsidR="00C81379">
        <w:rPr>
          <w:rFonts w:asciiTheme="minorHAnsi" w:hAnsiTheme="minorHAnsi"/>
          <w:sz w:val="20"/>
          <w:szCs w:val="20"/>
        </w:rPr>
        <w:t>Marzo</w:t>
      </w:r>
      <w:r w:rsidR="005713D4">
        <w:rPr>
          <w:rFonts w:asciiTheme="minorHAnsi" w:hAnsiTheme="minorHAnsi"/>
          <w:sz w:val="20"/>
          <w:szCs w:val="20"/>
        </w:rPr>
        <w:t xml:space="preserve"> de 2016</w:t>
      </w:r>
      <w:r w:rsidRPr="000908E2">
        <w:rPr>
          <w:rFonts w:asciiTheme="minorHAnsi" w:hAnsiTheme="minorHAnsi"/>
          <w:sz w:val="20"/>
          <w:szCs w:val="20"/>
        </w:rPr>
        <w:t xml:space="preserve"> y el rendimiento generado </w:t>
      </w:r>
      <w:r w:rsidR="00DC08A8" w:rsidRPr="000908E2">
        <w:rPr>
          <w:rFonts w:asciiTheme="minorHAnsi" w:hAnsiTheme="minorHAnsi"/>
          <w:sz w:val="20"/>
          <w:szCs w:val="20"/>
        </w:rPr>
        <w:t xml:space="preserve">en el mes de </w:t>
      </w:r>
      <w:r w:rsidR="00C81379">
        <w:rPr>
          <w:rFonts w:asciiTheme="minorHAnsi" w:hAnsiTheme="minorHAnsi"/>
          <w:sz w:val="20"/>
          <w:szCs w:val="20"/>
        </w:rPr>
        <w:t>Marzo</w:t>
      </w:r>
      <w:r w:rsidR="00DC08A8" w:rsidRPr="000908E2">
        <w:rPr>
          <w:rFonts w:asciiTheme="minorHAnsi" w:hAnsiTheme="minorHAnsi"/>
          <w:sz w:val="20"/>
          <w:szCs w:val="20"/>
        </w:rPr>
        <w:t xml:space="preserve"> de 201</w:t>
      </w:r>
      <w:r w:rsidR="005713D4">
        <w:rPr>
          <w:rFonts w:asciiTheme="minorHAnsi" w:hAnsiTheme="minorHAnsi"/>
          <w:sz w:val="20"/>
          <w:szCs w:val="20"/>
        </w:rPr>
        <w:t>6</w:t>
      </w:r>
      <w:r w:rsidRPr="000908E2">
        <w:rPr>
          <w:rFonts w:asciiTheme="minorHAnsi" w:hAnsiTheme="minorHAnsi"/>
          <w:sz w:val="20"/>
          <w:szCs w:val="20"/>
        </w:rPr>
        <w:t>:</w:t>
      </w:r>
    </w:p>
    <w:p w:rsidR="00D6034E" w:rsidRPr="000908E2" w:rsidRDefault="00D6034E" w:rsidP="00D6034E">
      <w:pPr>
        <w:rPr>
          <w:rFonts w:asciiTheme="minorHAnsi" w:hAnsiTheme="minorHAnsi"/>
          <w:sz w:val="20"/>
          <w:szCs w:val="20"/>
        </w:rPr>
      </w:pPr>
    </w:p>
    <w:bookmarkStart w:id="11" w:name="_MON_1464541719"/>
    <w:bookmarkEnd w:id="11"/>
    <w:p w:rsidR="00620638" w:rsidRDefault="00565184" w:rsidP="00C10B87">
      <w:pPr>
        <w:jc w:val="center"/>
        <w:rPr>
          <w:rFonts w:asciiTheme="minorHAnsi" w:hAnsiTheme="minorHAnsi" w:cs="Arial"/>
          <w:bCs/>
          <w:sz w:val="20"/>
          <w:szCs w:val="20"/>
        </w:rPr>
      </w:pPr>
      <w:r w:rsidRPr="000908E2">
        <w:rPr>
          <w:rFonts w:asciiTheme="minorHAnsi" w:hAnsiTheme="minorHAnsi" w:cs="Arial"/>
          <w:bCs/>
          <w:sz w:val="20"/>
          <w:szCs w:val="20"/>
        </w:rPr>
        <w:object w:dxaOrig="9291" w:dyaOrig="1878">
          <v:shape id="_x0000_i1036" type="#_x0000_t75" style="width:463.8pt;height:94.2pt" o:ole="">
            <v:imagedata r:id="rId35" o:title=""/>
          </v:shape>
          <o:OLEObject Type="Embed" ProgID="Excel.Sheet.8" ShapeID="_x0000_i1036" DrawAspect="Content" ObjectID="_1553099834" r:id="rId36"/>
        </w:object>
      </w:r>
    </w:p>
    <w:p w:rsidR="005713D4" w:rsidRPr="000908E2" w:rsidRDefault="005713D4" w:rsidP="005713D4">
      <w:pPr>
        <w:rPr>
          <w:rFonts w:asciiTheme="minorHAnsi" w:hAnsiTheme="minorHAnsi"/>
          <w:sz w:val="20"/>
          <w:szCs w:val="20"/>
        </w:rPr>
      </w:pPr>
    </w:p>
    <w:p w:rsidR="00D159A0" w:rsidRPr="000908E2" w:rsidRDefault="0012088A" w:rsidP="00B80EBC">
      <w:pPr>
        <w:pStyle w:val="Prrafodelista"/>
        <w:numPr>
          <w:ilvl w:val="2"/>
          <w:numId w:val="35"/>
        </w:numPr>
        <w:tabs>
          <w:tab w:val="left" w:pos="0"/>
          <w:tab w:val="left" w:pos="426"/>
        </w:tabs>
        <w:ind w:left="0" w:firstLine="0"/>
        <w:rPr>
          <w:rFonts w:asciiTheme="minorHAnsi" w:hAnsiTheme="minorHAnsi"/>
          <w:b/>
          <w:sz w:val="20"/>
          <w:szCs w:val="20"/>
        </w:rPr>
      </w:pPr>
      <w:r>
        <w:rPr>
          <w:rFonts w:asciiTheme="minorHAnsi" w:hAnsiTheme="minorHAnsi"/>
          <w:b/>
          <w:sz w:val="20"/>
          <w:szCs w:val="20"/>
        </w:rPr>
        <w:t xml:space="preserve"> </w:t>
      </w:r>
      <w:r w:rsidR="00D159A0" w:rsidRPr="000908E2">
        <w:rPr>
          <w:rFonts w:asciiTheme="minorHAnsi" w:hAnsiTheme="minorHAnsi"/>
          <w:b/>
          <w:sz w:val="20"/>
          <w:szCs w:val="20"/>
        </w:rPr>
        <w:t>Bienes muebles, Inmuebles e Intangibles</w:t>
      </w:r>
    </w:p>
    <w:p w:rsidR="00D159A0" w:rsidRPr="000908E2" w:rsidRDefault="00D159A0" w:rsidP="00D159A0">
      <w:pPr>
        <w:pStyle w:val="Prrafodelista"/>
        <w:tabs>
          <w:tab w:val="left" w:pos="426"/>
        </w:tabs>
        <w:ind w:left="0"/>
        <w:rPr>
          <w:rFonts w:asciiTheme="minorHAnsi" w:hAnsiTheme="minorHAnsi"/>
          <w:sz w:val="20"/>
          <w:szCs w:val="20"/>
        </w:rPr>
      </w:pPr>
    </w:p>
    <w:p w:rsidR="00D159A0" w:rsidRPr="000908E2" w:rsidRDefault="00D159A0" w:rsidP="00D159A0">
      <w:pPr>
        <w:pStyle w:val="Prrafodelista"/>
        <w:tabs>
          <w:tab w:val="left" w:pos="426"/>
        </w:tabs>
        <w:ind w:left="0"/>
        <w:rPr>
          <w:rFonts w:asciiTheme="minorHAnsi" w:hAnsiTheme="minorHAnsi"/>
          <w:b/>
          <w:sz w:val="20"/>
          <w:szCs w:val="20"/>
        </w:rPr>
      </w:pPr>
    </w:p>
    <w:p w:rsidR="00D159A0" w:rsidRPr="000908E2" w:rsidRDefault="00733221" w:rsidP="00B45C25">
      <w:pPr>
        <w:pStyle w:val="Prrafodelista"/>
        <w:tabs>
          <w:tab w:val="left" w:pos="284"/>
        </w:tabs>
        <w:ind w:left="0"/>
        <w:rPr>
          <w:rFonts w:asciiTheme="minorHAnsi" w:hAnsiTheme="minorHAnsi"/>
          <w:sz w:val="20"/>
          <w:szCs w:val="20"/>
        </w:rPr>
      </w:pPr>
      <w:r w:rsidRPr="000908E2">
        <w:rPr>
          <w:rFonts w:asciiTheme="minorHAnsi" w:hAnsiTheme="minorHAnsi"/>
          <w:b/>
          <w:sz w:val="20"/>
          <w:szCs w:val="20"/>
        </w:rPr>
        <w:t>1.1.5.1</w:t>
      </w:r>
      <w:r w:rsidRPr="000908E2">
        <w:rPr>
          <w:rFonts w:asciiTheme="minorHAnsi" w:hAnsiTheme="minorHAnsi"/>
          <w:sz w:val="20"/>
          <w:szCs w:val="20"/>
        </w:rPr>
        <w:t xml:space="preserve"> </w:t>
      </w:r>
      <w:r w:rsidR="00D159A0" w:rsidRPr="000908E2">
        <w:rPr>
          <w:rFonts w:asciiTheme="minorHAnsi" w:hAnsiTheme="minorHAnsi"/>
          <w:sz w:val="20"/>
          <w:szCs w:val="20"/>
        </w:rPr>
        <w:t xml:space="preserve">El rubro de Bienes muebles </w:t>
      </w:r>
      <w:r w:rsidR="00C81379">
        <w:rPr>
          <w:rFonts w:asciiTheme="minorHAnsi" w:hAnsiTheme="minorHAnsi"/>
          <w:sz w:val="20"/>
          <w:szCs w:val="20"/>
        </w:rPr>
        <w:t>al 31</w:t>
      </w:r>
      <w:r w:rsidR="00DC08A8" w:rsidRPr="000908E2">
        <w:rPr>
          <w:rFonts w:asciiTheme="minorHAnsi" w:hAnsiTheme="minorHAnsi"/>
          <w:sz w:val="20"/>
          <w:szCs w:val="20"/>
        </w:rPr>
        <w:t xml:space="preserve"> de </w:t>
      </w:r>
      <w:r w:rsidR="00C81379">
        <w:rPr>
          <w:rFonts w:asciiTheme="minorHAnsi" w:hAnsiTheme="minorHAnsi"/>
          <w:sz w:val="20"/>
          <w:szCs w:val="20"/>
        </w:rPr>
        <w:t>Marzo</w:t>
      </w:r>
      <w:r w:rsidR="005713D4">
        <w:rPr>
          <w:rFonts w:asciiTheme="minorHAnsi" w:hAnsiTheme="minorHAnsi"/>
          <w:sz w:val="20"/>
          <w:szCs w:val="20"/>
        </w:rPr>
        <w:t xml:space="preserve"> </w:t>
      </w:r>
      <w:r w:rsidR="00DC08A8" w:rsidRPr="000908E2">
        <w:rPr>
          <w:rFonts w:asciiTheme="minorHAnsi" w:hAnsiTheme="minorHAnsi"/>
          <w:sz w:val="20"/>
          <w:szCs w:val="20"/>
        </w:rPr>
        <w:t>de 201</w:t>
      </w:r>
      <w:r w:rsidR="005713D4">
        <w:rPr>
          <w:rFonts w:asciiTheme="minorHAnsi" w:hAnsiTheme="minorHAnsi"/>
          <w:sz w:val="20"/>
          <w:szCs w:val="20"/>
        </w:rPr>
        <w:t>6</w:t>
      </w:r>
      <w:r w:rsidR="00D159A0" w:rsidRPr="000908E2">
        <w:rPr>
          <w:rFonts w:asciiTheme="minorHAnsi" w:hAnsiTheme="minorHAnsi"/>
          <w:sz w:val="20"/>
          <w:szCs w:val="20"/>
        </w:rPr>
        <w:t>, se encuentra integrado de la siguiente manera:</w:t>
      </w:r>
    </w:p>
    <w:p w:rsidR="00D159A0" w:rsidRPr="000908E2" w:rsidRDefault="00D159A0" w:rsidP="00D159A0">
      <w:pPr>
        <w:pStyle w:val="Prrafodelista"/>
        <w:tabs>
          <w:tab w:val="left" w:pos="426"/>
        </w:tabs>
        <w:ind w:left="0"/>
        <w:rPr>
          <w:rFonts w:asciiTheme="minorHAnsi" w:hAnsiTheme="minorHAnsi"/>
          <w:sz w:val="20"/>
          <w:szCs w:val="20"/>
        </w:rPr>
      </w:pPr>
    </w:p>
    <w:bookmarkStart w:id="12" w:name="_MON_1517147206"/>
    <w:bookmarkStart w:id="13" w:name="_MON_1469525738"/>
    <w:bookmarkEnd w:id="12"/>
    <w:bookmarkEnd w:id="13"/>
    <w:p w:rsidR="00756C62" w:rsidRDefault="00C81379" w:rsidP="00756C62">
      <w:pPr>
        <w:pStyle w:val="Prrafodelista"/>
        <w:tabs>
          <w:tab w:val="left" w:pos="426"/>
        </w:tabs>
        <w:ind w:left="0"/>
        <w:jc w:val="center"/>
        <w:rPr>
          <w:rFonts w:asciiTheme="minorHAnsi" w:hAnsiTheme="minorHAnsi"/>
          <w:sz w:val="20"/>
          <w:szCs w:val="20"/>
        </w:rPr>
      </w:pPr>
      <w:r w:rsidRPr="000908E2">
        <w:rPr>
          <w:rFonts w:asciiTheme="minorHAnsi" w:hAnsiTheme="minorHAnsi" w:cs="Arial"/>
          <w:bCs/>
          <w:sz w:val="20"/>
          <w:szCs w:val="20"/>
        </w:rPr>
        <w:object w:dxaOrig="7056" w:dyaOrig="1181">
          <v:shape id="_x0000_i1037" type="#_x0000_t75" style="width:353.4pt;height:58.8pt" o:ole="">
            <v:imagedata r:id="rId37" o:title=""/>
          </v:shape>
          <o:OLEObject Type="Embed" ProgID="Excel.Sheet.8" ShapeID="_x0000_i1037" DrawAspect="Content" ObjectID="_1553099835" r:id="rId38"/>
        </w:object>
      </w:r>
    </w:p>
    <w:p w:rsidR="00756C62" w:rsidRPr="000908E2" w:rsidRDefault="00756C62" w:rsidP="00D159A0">
      <w:pPr>
        <w:pStyle w:val="Prrafodelista"/>
        <w:tabs>
          <w:tab w:val="left" w:pos="426"/>
        </w:tabs>
        <w:ind w:left="0"/>
        <w:rPr>
          <w:rFonts w:asciiTheme="minorHAnsi" w:hAnsiTheme="minorHAnsi"/>
          <w:sz w:val="20"/>
          <w:szCs w:val="20"/>
        </w:rPr>
      </w:pPr>
    </w:p>
    <w:p w:rsidR="00D159A0" w:rsidRPr="000908E2" w:rsidRDefault="00733221" w:rsidP="00733221">
      <w:pPr>
        <w:pStyle w:val="Prrafodelista"/>
        <w:tabs>
          <w:tab w:val="left" w:pos="426"/>
        </w:tabs>
        <w:ind w:left="0"/>
        <w:rPr>
          <w:rFonts w:asciiTheme="minorHAnsi" w:hAnsiTheme="minorHAnsi"/>
          <w:sz w:val="20"/>
          <w:szCs w:val="20"/>
        </w:rPr>
      </w:pPr>
      <w:r w:rsidRPr="000908E2">
        <w:rPr>
          <w:rFonts w:asciiTheme="minorHAnsi" w:hAnsiTheme="minorHAnsi"/>
          <w:b/>
          <w:sz w:val="20"/>
          <w:szCs w:val="20"/>
        </w:rPr>
        <w:t>1.1.5.1.1</w:t>
      </w:r>
      <w:r w:rsidRPr="000908E2">
        <w:rPr>
          <w:rFonts w:asciiTheme="minorHAnsi" w:hAnsiTheme="minorHAnsi"/>
          <w:sz w:val="20"/>
          <w:szCs w:val="20"/>
        </w:rPr>
        <w:t xml:space="preserve"> </w:t>
      </w:r>
      <w:r w:rsidR="00D159A0" w:rsidRPr="000908E2">
        <w:rPr>
          <w:rFonts w:asciiTheme="minorHAnsi" w:hAnsiTheme="minorHAnsi"/>
          <w:sz w:val="20"/>
          <w:szCs w:val="20"/>
        </w:rPr>
        <w:t>La cuenta de mobiliario y equipo de administración se integra de la siguiente manera:</w:t>
      </w:r>
    </w:p>
    <w:p w:rsidR="00C10B87" w:rsidRPr="000908E2" w:rsidRDefault="00C10B87" w:rsidP="00D159A0">
      <w:pPr>
        <w:rPr>
          <w:rFonts w:asciiTheme="minorHAnsi" w:hAnsiTheme="minorHAnsi"/>
          <w:sz w:val="20"/>
          <w:szCs w:val="20"/>
        </w:rPr>
      </w:pPr>
    </w:p>
    <w:p w:rsidR="00C10B87" w:rsidRPr="000908E2" w:rsidRDefault="00C10B87" w:rsidP="00D159A0">
      <w:pPr>
        <w:rPr>
          <w:rFonts w:asciiTheme="minorHAnsi" w:hAnsiTheme="minorHAnsi"/>
          <w:sz w:val="20"/>
          <w:szCs w:val="20"/>
        </w:rPr>
      </w:pPr>
    </w:p>
    <w:bookmarkStart w:id="14" w:name="_MON_1464546082"/>
    <w:bookmarkEnd w:id="14"/>
    <w:p w:rsidR="00D159A0" w:rsidRPr="000908E2" w:rsidRDefault="0033309C" w:rsidP="001512A9">
      <w:pPr>
        <w:pStyle w:val="Prrafodelista"/>
        <w:tabs>
          <w:tab w:val="left" w:pos="426"/>
        </w:tabs>
        <w:ind w:left="0"/>
        <w:jc w:val="center"/>
        <w:rPr>
          <w:rFonts w:asciiTheme="minorHAnsi" w:hAnsiTheme="minorHAnsi"/>
          <w:sz w:val="20"/>
          <w:szCs w:val="20"/>
        </w:rPr>
      </w:pPr>
      <w:r w:rsidRPr="000908E2">
        <w:rPr>
          <w:rFonts w:asciiTheme="minorHAnsi" w:hAnsiTheme="minorHAnsi"/>
          <w:bCs/>
          <w:sz w:val="20"/>
          <w:szCs w:val="20"/>
        </w:rPr>
        <w:object w:dxaOrig="8833" w:dyaOrig="2027">
          <v:shape id="_x0000_i1038" type="#_x0000_t75" style="width:441.6pt;height:100.8pt" o:ole="">
            <v:imagedata r:id="rId39" o:title=""/>
          </v:shape>
          <o:OLEObject Type="Embed" ProgID="Excel.Sheet.8" ShapeID="_x0000_i1038" DrawAspect="Content" ObjectID="_1553099836" r:id="rId40"/>
        </w:object>
      </w:r>
    </w:p>
    <w:p w:rsidR="00D159A0" w:rsidRPr="000908E2" w:rsidRDefault="00D159A0" w:rsidP="00D159A0">
      <w:pPr>
        <w:pStyle w:val="Textoindependiente"/>
        <w:rPr>
          <w:rFonts w:asciiTheme="minorHAnsi" w:hAnsiTheme="minorHAnsi"/>
          <w:bCs w:val="0"/>
          <w:sz w:val="20"/>
          <w:szCs w:val="20"/>
        </w:rPr>
      </w:pPr>
    </w:p>
    <w:p w:rsidR="00D159A0" w:rsidRPr="000908E2" w:rsidRDefault="00D159A0" w:rsidP="00D159A0">
      <w:pPr>
        <w:pStyle w:val="Textoindependiente"/>
        <w:rPr>
          <w:rFonts w:asciiTheme="minorHAnsi" w:hAnsiTheme="minorHAnsi"/>
          <w:bCs w:val="0"/>
          <w:sz w:val="20"/>
          <w:szCs w:val="20"/>
        </w:rPr>
      </w:pPr>
    </w:p>
    <w:p w:rsidR="00D159A0" w:rsidRPr="000908E2" w:rsidRDefault="000A6F15" w:rsidP="00D159A0">
      <w:pPr>
        <w:pStyle w:val="Textoindependiente"/>
        <w:rPr>
          <w:rFonts w:asciiTheme="minorHAnsi" w:hAnsiTheme="minorHAnsi"/>
          <w:bCs w:val="0"/>
          <w:sz w:val="20"/>
          <w:szCs w:val="20"/>
        </w:rPr>
      </w:pPr>
      <w:r>
        <w:rPr>
          <w:rFonts w:asciiTheme="minorHAnsi" w:hAnsiTheme="minorHAnsi"/>
          <w:bCs w:val="0"/>
          <w:sz w:val="20"/>
          <w:szCs w:val="20"/>
        </w:rPr>
        <w:t>Durante el período del 1 al 31</w:t>
      </w:r>
      <w:r w:rsidR="00D159A0" w:rsidRPr="000908E2">
        <w:rPr>
          <w:rFonts w:asciiTheme="minorHAnsi" w:hAnsiTheme="minorHAnsi"/>
          <w:bCs w:val="0"/>
          <w:sz w:val="20"/>
          <w:szCs w:val="20"/>
        </w:rPr>
        <w:t xml:space="preserve"> de </w:t>
      </w:r>
      <w:r>
        <w:rPr>
          <w:rFonts w:asciiTheme="minorHAnsi" w:hAnsiTheme="minorHAnsi"/>
          <w:bCs w:val="0"/>
          <w:sz w:val="20"/>
          <w:szCs w:val="20"/>
        </w:rPr>
        <w:t>Marzo</w:t>
      </w:r>
      <w:r w:rsidR="00D159A0" w:rsidRPr="000908E2">
        <w:rPr>
          <w:rFonts w:asciiTheme="minorHAnsi" w:hAnsiTheme="minorHAnsi"/>
          <w:bCs w:val="0"/>
          <w:sz w:val="20"/>
          <w:szCs w:val="20"/>
        </w:rPr>
        <w:t xml:space="preserve"> del presente año</w:t>
      </w:r>
      <w:r w:rsidR="001512A9" w:rsidRPr="000908E2">
        <w:rPr>
          <w:rFonts w:asciiTheme="minorHAnsi" w:hAnsiTheme="minorHAnsi"/>
          <w:bCs w:val="0"/>
          <w:sz w:val="20"/>
          <w:szCs w:val="20"/>
        </w:rPr>
        <w:t>,</w:t>
      </w:r>
      <w:r w:rsidR="000F799B">
        <w:rPr>
          <w:rFonts w:asciiTheme="minorHAnsi" w:hAnsiTheme="minorHAnsi"/>
          <w:bCs w:val="0"/>
          <w:sz w:val="20"/>
          <w:szCs w:val="20"/>
        </w:rPr>
        <w:t xml:space="preserve"> se adquirieron dos</w:t>
      </w:r>
      <w:r>
        <w:rPr>
          <w:rFonts w:asciiTheme="minorHAnsi" w:hAnsiTheme="minorHAnsi"/>
          <w:bCs w:val="0"/>
          <w:sz w:val="20"/>
          <w:szCs w:val="20"/>
        </w:rPr>
        <w:t xml:space="preserve"> unidades de procesamiento</w:t>
      </w:r>
      <w:r w:rsidR="000F799B">
        <w:rPr>
          <w:rFonts w:asciiTheme="minorHAnsi" w:hAnsiTheme="minorHAnsi"/>
          <w:bCs w:val="0"/>
          <w:sz w:val="20"/>
          <w:szCs w:val="20"/>
        </w:rPr>
        <w:t xml:space="preserve"> </w:t>
      </w:r>
      <w:r>
        <w:rPr>
          <w:rFonts w:asciiTheme="minorHAnsi" w:hAnsiTheme="minorHAnsi"/>
          <w:bCs w:val="0"/>
          <w:sz w:val="20"/>
          <w:szCs w:val="20"/>
        </w:rPr>
        <w:t>para realizar las transmisiones de las presentaciones de la Orquesta Sinfónica de Yucatán a través de internet, una cámara de video para la Dirección de Comunicación y Medios</w:t>
      </w:r>
      <w:r w:rsidR="00BC3BEE">
        <w:rPr>
          <w:rFonts w:asciiTheme="minorHAnsi" w:hAnsiTheme="minorHAnsi"/>
          <w:bCs w:val="0"/>
          <w:sz w:val="20"/>
          <w:szCs w:val="20"/>
        </w:rPr>
        <w:t xml:space="preserve">, </w:t>
      </w:r>
      <w:r>
        <w:rPr>
          <w:rFonts w:asciiTheme="minorHAnsi" w:hAnsiTheme="minorHAnsi"/>
          <w:bCs w:val="0"/>
          <w:sz w:val="20"/>
          <w:szCs w:val="20"/>
        </w:rPr>
        <w:t xml:space="preserve">un equipo de audio para la Dirección General, </w:t>
      </w:r>
      <w:r w:rsidR="00BC3BEE">
        <w:rPr>
          <w:rFonts w:asciiTheme="minorHAnsi" w:hAnsiTheme="minorHAnsi"/>
          <w:bCs w:val="0"/>
          <w:sz w:val="20"/>
          <w:szCs w:val="20"/>
        </w:rPr>
        <w:t xml:space="preserve">que asciende a la cantidad de </w:t>
      </w:r>
      <w:r>
        <w:rPr>
          <w:rFonts w:asciiTheme="minorHAnsi" w:hAnsiTheme="minorHAnsi"/>
          <w:bCs w:val="0"/>
          <w:sz w:val="20"/>
          <w:szCs w:val="20"/>
        </w:rPr>
        <w:t xml:space="preserve">              </w:t>
      </w:r>
      <w:r w:rsidR="00BC3BEE">
        <w:rPr>
          <w:rFonts w:asciiTheme="minorHAnsi" w:hAnsiTheme="minorHAnsi"/>
          <w:bCs w:val="0"/>
          <w:sz w:val="20"/>
          <w:szCs w:val="20"/>
        </w:rPr>
        <w:t xml:space="preserve">$ </w:t>
      </w:r>
      <w:r w:rsidR="0033309C">
        <w:rPr>
          <w:rFonts w:asciiTheme="minorHAnsi" w:hAnsiTheme="minorHAnsi"/>
          <w:bCs w:val="0"/>
          <w:sz w:val="20"/>
          <w:szCs w:val="20"/>
        </w:rPr>
        <w:t>24,418</w:t>
      </w:r>
      <w:r w:rsidR="00BC3BEE">
        <w:rPr>
          <w:rFonts w:asciiTheme="minorHAnsi" w:hAnsiTheme="minorHAnsi"/>
          <w:bCs w:val="0"/>
          <w:sz w:val="20"/>
          <w:szCs w:val="20"/>
        </w:rPr>
        <w:t>.00.</w:t>
      </w:r>
    </w:p>
    <w:p w:rsidR="00D159A0" w:rsidRPr="000908E2" w:rsidRDefault="00D159A0" w:rsidP="00D159A0">
      <w:pPr>
        <w:pStyle w:val="Textoindependiente"/>
        <w:rPr>
          <w:rFonts w:asciiTheme="minorHAnsi" w:hAnsiTheme="minorHAnsi"/>
          <w:bCs w:val="0"/>
          <w:sz w:val="20"/>
          <w:szCs w:val="20"/>
        </w:rPr>
      </w:pPr>
    </w:p>
    <w:p w:rsidR="00D159A0" w:rsidRPr="000908E2" w:rsidRDefault="00D159A0" w:rsidP="00D159A0">
      <w:pPr>
        <w:pStyle w:val="Textoindependiente"/>
        <w:rPr>
          <w:rFonts w:asciiTheme="minorHAnsi" w:hAnsiTheme="minorHAnsi"/>
          <w:bCs w:val="0"/>
          <w:sz w:val="20"/>
          <w:szCs w:val="20"/>
          <w:u w:val="single"/>
        </w:rPr>
      </w:pPr>
    </w:p>
    <w:p w:rsidR="00A41BCD" w:rsidRPr="000908E2" w:rsidRDefault="00A41BCD" w:rsidP="00F51AD5">
      <w:pPr>
        <w:pStyle w:val="Prrafodelista"/>
        <w:numPr>
          <w:ilvl w:val="4"/>
          <w:numId w:val="22"/>
        </w:numPr>
        <w:tabs>
          <w:tab w:val="left" w:pos="426"/>
          <w:tab w:val="left" w:pos="851"/>
        </w:tabs>
        <w:ind w:left="0" w:firstLine="0"/>
        <w:jc w:val="both"/>
        <w:rPr>
          <w:rFonts w:asciiTheme="minorHAnsi" w:hAnsiTheme="minorHAnsi"/>
          <w:sz w:val="20"/>
          <w:szCs w:val="20"/>
        </w:rPr>
      </w:pPr>
      <w:r w:rsidRPr="000908E2">
        <w:rPr>
          <w:rFonts w:asciiTheme="minorHAnsi" w:hAnsiTheme="minorHAnsi"/>
          <w:sz w:val="20"/>
          <w:szCs w:val="20"/>
        </w:rPr>
        <w:t>La cuenta de maquinaria, otros equipos y herramientas, agrupa herramientas menores que utiliza el personal operativo del FIGAROSY, y</w:t>
      </w:r>
      <w:r w:rsidR="00F366D3" w:rsidRPr="000908E2">
        <w:rPr>
          <w:rFonts w:asciiTheme="minorHAnsi" w:hAnsiTheme="minorHAnsi"/>
          <w:sz w:val="20"/>
          <w:szCs w:val="20"/>
        </w:rPr>
        <w:t xml:space="preserve"> al </w:t>
      </w:r>
      <w:r w:rsidR="000F799B">
        <w:rPr>
          <w:rFonts w:asciiTheme="minorHAnsi" w:hAnsiTheme="minorHAnsi"/>
          <w:sz w:val="20"/>
          <w:szCs w:val="20"/>
        </w:rPr>
        <w:t>29</w:t>
      </w:r>
      <w:r w:rsidRPr="000908E2">
        <w:rPr>
          <w:rFonts w:asciiTheme="minorHAnsi" w:hAnsiTheme="minorHAnsi"/>
          <w:sz w:val="20"/>
          <w:szCs w:val="20"/>
        </w:rPr>
        <w:t xml:space="preserve"> de </w:t>
      </w:r>
      <w:r w:rsidR="000F799B">
        <w:rPr>
          <w:rFonts w:asciiTheme="minorHAnsi" w:hAnsiTheme="minorHAnsi"/>
          <w:sz w:val="20"/>
          <w:szCs w:val="20"/>
        </w:rPr>
        <w:t>Febrero</w:t>
      </w:r>
      <w:r w:rsidRPr="000908E2">
        <w:rPr>
          <w:rFonts w:asciiTheme="minorHAnsi" w:hAnsiTheme="minorHAnsi"/>
          <w:sz w:val="20"/>
          <w:szCs w:val="20"/>
        </w:rPr>
        <w:t xml:space="preserve"> de 201</w:t>
      </w:r>
      <w:r w:rsidR="002A5A90">
        <w:rPr>
          <w:rFonts w:asciiTheme="minorHAnsi" w:hAnsiTheme="minorHAnsi"/>
          <w:sz w:val="20"/>
          <w:szCs w:val="20"/>
        </w:rPr>
        <w:t>6</w:t>
      </w:r>
      <w:r w:rsidRPr="000908E2">
        <w:rPr>
          <w:rFonts w:asciiTheme="minorHAnsi" w:hAnsiTheme="minorHAnsi"/>
          <w:sz w:val="20"/>
          <w:szCs w:val="20"/>
        </w:rPr>
        <w:t xml:space="preserve">, acumula un total de $ 1,680.00.  </w:t>
      </w:r>
    </w:p>
    <w:p w:rsidR="00A41BCD" w:rsidRPr="000908E2" w:rsidRDefault="00A41BCD" w:rsidP="00A41BCD">
      <w:pPr>
        <w:pStyle w:val="Prrafodelista"/>
        <w:tabs>
          <w:tab w:val="left" w:pos="284"/>
        </w:tabs>
        <w:ind w:left="0"/>
        <w:jc w:val="both"/>
        <w:rPr>
          <w:rFonts w:asciiTheme="minorHAnsi" w:hAnsiTheme="minorHAnsi"/>
          <w:sz w:val="20"/>
          <w:szCs w:val="20"/>
        </w:rPr>
      </w:pPr>
    </w:p>
    <w:p w:rsidR="00A41BCD" w:rsidRPr="000908E2" w:rsidRDefault="00A41BCD" w:rsidP="00A41BCD">
      <w:pPr>
        <w:pStyle w:val="Prrafodelista"/>
        <w:tabs>
          <w:tab w:val="left" w:pos="284"/>
        </w:tabs>
        <w:ind w:left="0"/>
        <w:jc w:val="both"/>
        <w:rPr>
          <w:rFonts w:asciiTheme="minorHAnsi" w:hAnsiTheme="minorHAnsi"/>
          <w:sz w:val="20"/>
          <w:szCs w:val="20"/>
        </w:rPr>
      </w:pPr>
    </w:p>
    <w:p w:rsidR="005C0526" w:rsidRDefault="005C0526" w:rsidP="00F51AD5">
      <w:pPr>
        <w:pStyle w:val="Prrafodelista"/>
        <w:numPr>
          <w:ilvl w:val="3"/>
          <w:numId w:val="22"/>
        </w:numPr>
        <w:tabs>
          <w:tab w:val="left" w:pos="0"/>
          <w:tab w:val="left" w:pos="284"/>
          <w:tab w:val="left" w:pos="709"/>
        </w:tabs>
        <w:ind w:left="0" w:firstLine="0"/>
        <w:jc w:val="both"/>
        <w:rPr>
          <w:rFonts w:asciiTheme="minorHAnsi" w:hAnsiTheme="minorHAnsi"/>
          <w:sz w:val="20"/>
          <w:szCs w:val="20"/>
        </w:rPr>
      </w:pPr>
      <w:r w:rsidRPr="000908E2">
        <w:rPr>
          <w:rFonts w:asciiTheme="minorHAnsi" w:hAnsiTheme="minorHAnsi"/>
          <w:sz w:val="20"/>
          <w:szCs w:val="20"/>
        </w:rPr>
        <w:t xml:space="preserve">En la cuenta de activos intangibles, se encuentra la subcuenta de software que registra la adquisición de un sistema de control de asistencia para el personal adscrito al FIGAROSY, adquirido en el ejercicio 2010, por un importe de </w:t>
      </w:r>
      <w:r w:rsidR="00480A6A">
        <w:rPr>
          <w:rFonts w:asciiTheme="minorHAnsi" w:hAnsiTheme="minorHAnsi"/>
          <w:sz w:val="20"/>
          <w:szCs w:val="20"/>
        </w:rPr>
        <w:t xml:space="preserve">   </w:t>
      </w:r>
      <w:r w:rsidRPr="000908E2">
        <w:rPr>
          <w:rFonts w:asciiTheme="minorHAnsi" w:hAnsiTheme="minorHAnsi"/>
          <w:sz w:val="20"/>
          <w:szCs w:val="20"/>
        </w:rPr>
        <w:t>$ 9,907.00; la adquisición de una herramienta de Solución Integral Administrativa, que incluye los módulos de presupuestos, indicadores, bienes de consumo, control de activos fijos, reportes financieros y cuentas por pagar, adquirido en el ejercicio 2011 por el importe de $ 162,400.00, y la adquisición del programa para la emisión de comprobantes fiscales digitales del Fideicomiso Garante de la Orquesta Sinfónica de Yucatán, adquirido en e</w:t>
      </w:r>
      <w:r w:rsidR="00AA4EFA">
        <w:rPr>
          <w:rFonts w:asciiTheme="minorHAnsi" w:hAnsiTheme="minorHAnsi"/>
          <w:sz w:val="20"/>
          <w:szCs w:val="20"/>
        </w:rPr>
        <w:t>l ejercicio 2012 por $ 5,789.00;</w:t>
      </w:r>
      <w:r w:rsidR="00316FCF">
        <w:rPr>
          <w:rFonts w:asciiTheme="minorHAnsi" w:hAnsiTheme="minorHAnsi"/>
          <w:sz w:val="20"/>
          <w:szCs w:val="20"/>
        </w:rPr>
        <w:t>.</w:t>
      </w:r>
      <w:r w:rsidR="00AA4EFA">
        <w:rPr>
          <w:rFonts w:asciiTheme="minorHAnsi" w:hAnsiTheme="minorHAnsi"/>
          <w:sz w:val="20"/>
          <w:szCs w:val="20"/>
        </w:rPr>
        <w:t xml:space="preserve"> la adquisición de un sistema de control presupuestal y contable</w:t>
      </w:r>
      <w:r w:rsidRPr="000908E2">
        <w:rPr>
          <w:rFonts w:asciiTheme="minorHAnsi" w:hAnsiTheme="minorHAnsi"/>
          <w:sz w:val="20"/>
          <w:szCs w:val="20"/>
        </w:rPr>
        <w:t xml:space="preserve"> </w:t>
      </w:r>
      <w:r w:rsidR="00AA4EFA" w:rsidRPr="000908E2">
        <w:rPr>
          <w:rFonts w:asciiTheme="minorHAnsi" w:hAnsiTheme="minorHAnsi"/>
          <w:sz w:val="20"/>
          <w:szCs w:val="20"/>
        </w:rPr>
        <w:t>acorde a los lineamientos de la Ley General de Contabilidad Gubernamental y el Consejo Nacional de Armonización Contable</w:t>
      </w:r>
      <w:r w:rsidR="00AA4EFA">
        <w:rPr>
          <w:rFonts w:asciiTheme="minorHAnsi" w:hAnsiTheme="minorHAnsi"/>
          <w:sz w:val="20"/>
          <w:szCs w:val="20"/>
        </w:rPr>
        <w:t>, adquirido en el ejercicio 2014 por $ 25,000.00.</w:t>
      </w:r>
      <w:r w:rsidR="00AA4EFA" w:rsidRPr="000908E2">
        <w:rPr>
          <w:rFonts w:asciiTheme="minorHAnsi" w:hAnsiTheme="minorHAnsi"/>
          <w:sz w:val="20"/>
          <w:szCs w:val="20"/>
        </w:rPr>
        <w:t xml:space="preserve"> </w:t>
      </w:r>
      <w:r w:rsidRPr="000908E2">
        <w:rPr>
          <w:rFonts w:asciiTheme="minorHAnsi" w:hAnsiTheme="minorHAnsi"/>
          <w:sz w:val="20"/>
          <w:szCs w:val="20"/>
        </w:rPr>
        <w:t xml:space="preserve">Estas adquisiciones hacen un total de $ </w:t>
      </w:r>
      <w:r w:rsidR="00AA4EFA">
        <w:rPr>
          <w:rFonts w:asciiTheme="minorHAnsi" w:hAnsiTheme="minorHAnsi"/>
          <w:sz w:val="20"/>
          <w:szCs w:val="20"/>
        </w:rPr>
        <w:t>203</w:t>
      </w:r>
      <w:r w:rsidRPr="000908E2">
        <w:rPr>
          <w:rFonts w:asciiTheme="minorHAnsi" w:hAnsiTheme="minorHAnsi"/>
          <w:sz w:val="20"/>
          <w:szCs w:val="20"/>
        </w:rPr>
        <w:t>,096.00.</w:t>
      </w:r>
    </w:p>
    <w:p w:rsidR="00F21702" w:rsidRDefault="00F21702" w:rsidP="00F21702">
      <w:pPr>
        <w:pStyle w:val="Prrafodelista"/>
        <w:tabs>
          <w:tab w:val="left" w:pos="0"/>
          <w:tab w:val="left" w:pos="284"/>
          <w:tab w:val="left" w:pos="709"/>
        </w:tabs>
        <w:ind w:left="0"/>
        <w:jc w:val="both"/>
        <w:rPr>
          <w:rFonts w:asciiTheme="minorHAnsi" w:hAnsiTheme="minorHAnsi"/>
          <w:sz w:val="20"/>
          <w:szCs w:val="20"/>
        </w:rPr>
      </w:pPr>
    </w:p>
    <w:p w:rsidR="005C0526" w:rsidRPr="000908E2" w:rsidRDefault="005C0526" w:rsidP="00A41BCD">
      <w:pPr>
        <w:tabs>
          <w:tab w:val="left" w:pos="284"/>
        </w:tabs>
        <w:jc w:val="both"/>
        <w:rPr>
          <w:rFonts w:asciiTheme="minorHAnsi" w:hAnsiTheme="minorHAnsi"/>
          <w:sz w:val="20"/>
          <w:szCs w:val="20"/>
        </w:rPr>
      </w:pPr>
    </w:p>
    <w:p w:rsidR="00680CDA" w:rsidRDefault="00680CDA" w:rsidP="00F51AD5">
      <w:pPr>
        <w:pStyle w:val="Prrafodelista"/>
        <w:numPr>
          <w:ilvl w:val="3"/>
          <w:numId w:val="22"/>
        </w:numPr>
        <w:tabs>
          <w:tab w:val="left" w:pos="284"/>
        </w:tabs>
        <w:ind w:left="709" w:hanging="709"/>
        <w:rPr>
          <w:rFonts w:asciiTheme="minorHAnsi" w:hAnsiTheme="minorHAnsi"/>
          <w:sz w:val="20"/>
          <w:szCs w:val="20"/>
        </w:rPr>
      </w:pPr>
      <w:r w:rsidRPr="000908E2">
        <w:rPr>
          <w:rFonts w:asciiTheme="minorHAnsi" w:hAnsiTheme="minorHAnsi"/>
          <w:sz w:val="20"/>
          <w:szCs w:val="20"/>
        </w:rPr>
        <w:t>El rubro de</w:t>
      </w:r>
      <w:r w:rsidR="00EE6BAF">
        <w:rPr>
          <w:rFonts w:asciiTheme="minorHAnsi" w:hAnsiTheme="minorHAnsi"/>
          <w:sz w:val="20"/>
          <w:szCs w:val="20"/>
        </w:rPr>
        <w:t xml:space="preserve"> depreciación, deterioro y amortización acumulada de b</w:t>
      </w:r>
      <w:r w:rsidRPr="000908E2">
        <w:rPr>
          <w:rFonts w:asciiTheme="minorHAnsi" w:hAnsiTheme="minorHAnsi"/>
          <w:sz w:val="20"/>
          <w:szCs w:val="20"/>
        </w:rPr>
        <w:t xml:space="preserve">ienes </w:t>
      </w:r>
      <w:r w:rsidR="000A6F15">
        <w:rPr>
          <w:rFonts w:asciiTheme="minorHAnsi" w:hAnsiTheme="minorHAnsi"/>
          <w:sz w:val="20"/>
          <w:szCs w:val="20"/>
        </w:rPr>
        <w:t>al 31</w:t>
      </w:r>
      <w:r w:rsidR="00DC08A8" w:rsidRPr="000908E2">
        <w:rPr>
          <w:rFonts w:asciiTheme="minorHAnsi" w:hAnsiTheme="minorHAnsi"/>
          <w:sz w:val="20"/>
          <w:szCs w:val="20"/>
        </w:rPr>
        <w:t xml:space="preserve"> de </w:t>
      </w:r>
      <w:r w:rsidR="000A6F15">
        <w:rPr>
          <w:rFonts w:asciiTheme="minorHAnsi" w:hAnsiTheme="minorHAnsi"/>
          <w:sz w:val="20"/>
          <w:szCs w:val="20"/>
        </w:rPr>
        <w:t>Marzo</w:t>
      </w:r>
      <w:r w:rsidR="002A5A90">
        <w:rPr>
          <w:rFonts w:asciiTheme="minorHAnsi" w:hAnsiTheme="minorHAnsi"/>
          <w:sz w:val="20"/>
          <w:szCs w:val="20"/>
        </w:rPr>
        <w:t xml:space="preserve"> de 2016</w:t>
      </w:r>
      <w:r w:rsidRPr="000908E2">
        <w:rPr>
          <w:rFonts w:asciiTheme="minorHAnsi" w:hAnsiTheme="minorHAnsi"/>
          <w:sz w:val="20"/>
          <w:szCs w:val="20"/>
        </w:rPr>
        <w:t>, se encuentra integrado de la siguiente manera:</w:t>
      </w:r>
    </w:p>
    <w:p w:rsidR="00316FCF" w:rsidRDefault="00316FCF" w:rsidP="00316FCF">
      <w:pPr>
        <w:tabs>
          <w:tab w:val="left" w:pos="284"/>
        </w:tabs>
        <w:rPr>
          <w:rFonts w:asciiTheme="minorHAnsi" w:hAnsiTheme="minorHAnsi"/>
          <w:sz w:val="20"/>
          <w:szCs w:val="20"/>
        </w:rPr>
      </w:pPr>
    </w:p>
    <w:bookmarkStart w:id="15" w:name="_MON_1517151018"/>
    <w:bookmarkEnd w:id="15"/>
    <w:p w:rsidR="00680CDA" w:rsidRPr="000908E2" w:rsidRDefault="000A6F15" w:rsidP="005B5DA2">
      <w:pPr>
        <w:tabs>
          <w:tab w:val="left" w:pos="284"/>
        </w:tabs>
        <w:jc w:val="center"/>
        <w:rPr>
          <w:rFonts w:asciiTheme="minorHAnsi" w:hAnsiTheme="minorHAnsi"/>
          <w:sz w:val="20"/>
          <w:szCs w:val="20"/>
        </w:rPr>
      </w:pPr>
      <w:r w:rsidRPr="000908E2">
        <w:rPr>
          <w:rFonts w:asciiTheme="minorHAnsi" w:hAnsiTheme="minorHAnsi" w:cs="Arial"/>
          <w:bCs/>
          <w:sz w:val="20"/>
          <w:szCs w:val="20"/>
        </w:rPr>
        <w:object w:dxaOrig="7135" w:dyaOrig="1181">
          <v:shape id="_x0000_i1039" type="#_x0000_t75" style="width:357.6pt;height:58.8pt" o:ole="">
            <v:imagedata r:id="rId41" o:title=""/>
          </v:shape>
          <o:OLEObject Type="Embed" ProgID="Excel.Sheet.8" ShapeID="_x0000_i1039" DrawAspect="Content" ObjectID="_1553099837" r:id="rId42"/>
        </w:object>
      </w:r>
    </w:p>
    <w:p w:rsidR="00694BF7" w:rsidRPr="000908E2" w:rsidRDefault="0068628A" w:rsidP="00694BF7">
      <w:pPr>
        <w:pStyle w:val="Prrafodelista"/>
        <w:tabs>
          <w:tab w:val="left" w:pos="426"/>
        </w:tabs>
        <w:ind w:left="0"/>
        <w:jc w:val="both"/>
        <w:rPr>
          <w:rFonts w:asciiTheme="minorHAnsi" w:hAnsiTheme="minorHAnsi"/>
          <w:sz w:val="20"/>
          <w:szCs w:val="20"/>
        </w:rPr>
      </w:pPr>
      <w:r w:rsidRPr="000908E2">
        <w:rPr>
          <w:rFonts w:asciiTheme="minorHAnsi" w:hAnsiTheme="minorHAnsi"/>
          <w:b/>
          <w:sz w:val="20"/>
          <w:szCs w:val="20"/>
        </w:rPr>
        <w:t>1.1.5.3.1</w:t>
      </w:r>
      <w:r w:rsidRPr="000908E2">
        <w:rPr>
          <w:rFonts w:asciiTheme="minorHAnsi" w:hAnsiTheme="minorHAnsi"/>
          <w:sz w:val="20"/>
          <w:szCs w:val="20"/>
        </w:rPr>
        <w:t xml:space="preserve"> </w:t>
      </w:r>
      <w:r w:rsidR="00694BF7" w:rsidRPr="000908E2">
        <w:rPr>
          <w:rFonts w:asciiTheme="minorHAnsi" w:hAnsiTheme="minorHAnsi"/>
          <w:sz w:val="20"/>
          <w:szCs w:val="20"/>
        </w:rPr>
        <w:t>La depreciación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w:t>
      </w:r>
      <w:r w:rsidR="005B5DA2">
        <w:rPr>
          <w:rFonts w:asciiTheme="minorHAnsi" w:hAnsiTheme="minorHAnsi"/>
          <w:sz w:val="20"/>
          <w:szCs w:val="20"/>
        </w:rPr>
        <w:t xml:space="preserve"> de Yucatán,</w:t>
      </w:r>
      <w:r w:rsidR="00694BF7" w:rsidRPr="000908E2">
        <w:rPr>
          <w:rFonts w:asciiTheme="minorHAnsi" w:hAnsiTheme="minorHAnsi"/>
          <w:sz w:val="20"/>
          <w:szCs w:val="20"/>
        </w:rPr>
        <w:t xml:space="preserve"> el 10 de Enero de 2012. </w:t>
      </w:r>
    </w:p>
    <w:p w:rsidR="00694BF7" w:rsidRPr="000908E2" w:rsidRDefault="00694BF7" w:rsidP="00694BF7">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 xml:space="preserve"> </w:t>
      </w:r>
    </w:p>
    <w:p w:rsidR="00694BF7" w:rsidRPr="000908E2" w:rsidRDefault="00694BF7" w:rsidP="00694BF7">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A continuación, se en lista los años de vida útil y los porcentajes de depreciación anual aplicados en los siguientes rubros de bienes muebles:</w:t>
      </w:r>
    </w:p>
    <w:p w:rsidR="005B5DA2" w:rsidRDefault="005B5DA2" w:rsidP="00694BF7">
      <w:pPr>
        <w:pStyle w:val="Prrafodelista"/>
        <w:tabs>
          <w:tab w:val="left" w:pos="426"/>
        </w:tabs>
        <w:ind w:left="0"/>
        <w:jc w:val="both"/>
        <w:rPr>
          <w:rFonts w:asciiTheme="minorHAnsi" w:hAnsiTheme="minorHAnsi"/>
          <w:sz w:val="20"/>
          <w:szCs w:val="20"/>
        </w:rPr>
      </w:pPr>
    </w:p>
    <w:p w:rsidR="005B5DA2" w:rsidRDefault="005B5DA2" w:rsidP="00694BF7">
      <w:pPr>
        <w:pStyle w:val="Prrafodelista"/>
        <w:tabs>
          <w:tab w:val="left" w:pos="426"/>
        </w:tabs>
        <w:ind w:left="0"/>
        <w:jc w:val="both"/>
        <w:rPr>
          <w:rFonts w:asciiTheme="minorHAnsi" w:hAnsiTheme="minorHAnsi"/>
          <w:sz w:val="20"/>
          <w:szCs w:val="20"/>
        </w:rPr>
      </w:pPr>
    </w:p>
    <w:p w:rsidR="005B5DA2" w:rsidRDefault="005B5DA2" w:rsidP="00694BF7">
      <w:pPr>
        <w:pStyle w:val="Prrafodelista"/>
        <w:tabs>
          <w:tab w:val="left" w:pos="426"/>
        </w:tabs>
        <w:ind w:left="0"/>
        <w:jc w:val="both"/>
        <w:rPr>
          <w:rFonts w:asciiTheme="minorHAnsi" w:hAnsiTheme="minorHAnsi"/>
          <w:sz w:val="20"/>
          <w:szCs w:val="20"/>
        </w:rPr>
      </w:pPr>
    </w:p>
    <w:p w:rsidR="005B5DA2" w:rsidRDefault="005B5DA2" w:rsidP="00694BF7">
      <w:pPr>
        <w:pStyle w:val="Prrafodelista"/>
        <w:tabs>
          <w:tab w:val="left" w:pos="426"/>
        </w:tabs>
        <w:ind w:left="0"/>
        <w:jc w:val="both"/>
        <w:rPr>
          <w:rFonts w:asciiTheme="minorHAnsi" w:hAnsiTheme="minorHAnsi"/>
          <w:sz w:val="20"/>
          <w:szCs w:val="20"/>
        </w:rPr>
      </w:pPr>
    </w:p>
    <w:p w:rsidR="005B5DA2" w:rsidRDefault="005B5DA2" w:rsidP="00694BF7">
      <w:pPr>
        <w:pStyle w:val="Prrafodelista"/>
        <w:tabs>
          <w:tab w:val="left" w:pos="426"/>
        </w:tabs>
        <w:ind w:left="0"/>
        <w:jc w:val="both"/>
        <w:rPr>
          <w:rFonts w:asciiTheme="minorHAnsi" w:hAnsiTheme="minorHAnsi"/>
          <w:sz w:val="20"/>
          <w:szCs w:val="20"/>
        </w:rPr>
      </w:pPr>
    </w:p>
    <w:p w:rsidR="005B5DA2" w:rsidRDefault="005B5DA2" w:rsidP="00694BF7">
      <w:pPr>
        <w:pStyle w:val="Prrafodelista"/>
        <w:tabs>
          <w:tab w:val="left" w:pos="426"/>
        </w:tabs>
        <w:ind w:left="0"/>
        <w:jc w:val="both"/>
        <w:rPr>
          <w:rFonts w:asciiTheme="minorHAnsi" w:hAnsiTheme="minorHAnsi"/>
          <w:sz w:val="20"/>
          <w:szCs w:val="20"/>
        </w:rPr>
      </w:pPr>
    </w:p>
    <w:p w:rsidR="00694BF7" w:rsidRPr="000908E2" w:rsidRDefault="00F2691E" w:rsidP="00694BF7">
      <w:pPr>
        <w:pStyle w:val="Prrafodelista"/>
        <w:tabs>
          <w:tab w:val="left" w:pos="426"/>
        </w:tabs>
        <w:ind w:left="0"/>
        <w:jc w:val="both"/>
        <w:rPr>
          <w:rFonts w:asciiTheme="minorHAnsi" w:hAnsiTheme="minorHAnsi"/>
          <w:sz w:val="20"/>
          <w:szCs w:val="20"/>
        </w:rPr>
      </w:pPr>
      <w:r>
        <w:rPr>
          <w:rFonts w:asciiTheme="minorHAnsi" w:hAnsiTheme="minorHAnsi"/>
          <w:noProof/>
          <w:sz w:val="20"/>
          <w:szCs w:val="20"/>
          <w:lang w:val="es-ES"/>
        </w:rPr>
        <w:pict>
          <v:shape id="_x0000_s1250" type="#_x0000_t75" style="position:absolute;left:0;text-align:left;margin-left:68.4pt;margin-top:7.2pt;width:382.55pt;height:100.85pt;z-index:251680768">
            <v:imagedata r:id="rId43" o:title=""/>
          </v:shape>
          <o:OLEObject Type="Embed" ProgID="Excel.Sheet.8" ShapeID="_x0000_s1250" DrawAspect="Content" ObjectID="_1553099858" r:id="rId44"/>
        </w:pict>
      </w:r>
    </w:p>
    <w:p w:rsidR="00694BF7" w:rsidRPr="000908E2" w:rsidRDefault="00694BF7" w:rsidP="00694BF7">
      <w:pPr>
        <w:pStyle w:val="Prrafodelista"/>
        <w:tabs>
          <w:tab w:val="left" w:pos="426"/>
        </w:tabs>
        <w:ind w:left="0"/>
        <w:jc w:val="both"/>
        <w:rPr>
          <w:rFonts w:asciiTheme="minorHAnsi" w:hAnsiTheme="minorHAnsi"/>
          <w:sz w:val="20"/>
          <w:szCs w:val="20"/>
        </w:rPr>
      </w:pPr>
    </w:p>
    <w:p w:rsidR="00694BF7" w:rsidRPr="000908E2" w:rsidRDefault="00694BF7" w:rsidP="00694BF7">
      <w:pPr>
        <w:pStyle w:val="Prrafodelista"/>
        <w:tabs>
          <w:tab w:val="left" w:pos="426"/>
        </w:tabs>
        <w:ind w:left="0"/>
        <w:jc w:val="both"/>
        <w:rPr>
          <w:rFonts w:asciiTheme="minorHAnsi" w:hAnsiTheme="minorHAnsi"/>
          <w:sz w:val="20"/>
          <w:szCs w:val="20"/>
        </w:rPr>
      </w:pPr>
    </w:p>
    <w:p w:rsidR="00C173A1" w:rsidRPr="000908E2" w:rsidRDefault="00C173A1" w:rsidP="00694BF7">
      <w:pPr>
        <w:pStyle w:val="Prrafodelista"/>
        <w:tabs>
          <w:tab w:val="left" w:pos="426"/>
        </w:tabs>
        <w:ind w:left="0"/>
        <w:jc w:val="both"/>
        <w:rPr>
          <w:rFonts w:asciiTheme="minorHAnsi" w:hAnsiTheme="minorHAnsi"/>
          <w:sz w:val="20"/>
          <w:szCs w:val="20"/>
        </w:rPr>
      </w:pPr>
    </w:p>
    <w:p w:rsidR="00C173A1" w:rsidRPr="000908E2" w:rsidRDefault="00C173A1" w:rsidP="00694BF7">
      <w:pPr>
        <w:pStyle w:val="Prrafodelista"/>
        <w:tabs>
          <w:tab w:val="left" w:pos="426"/>
        </w:tabs>
        <w:ind w:left="0"/>
        <w:jc w:val="both"/>
        <w:rPr>
          <w:rFonts w:asciiTheme="minorHAnsi" w:hAnsiTheme="minorHAnsi"/>
          <w:sz w:val="20"/>
          <w:szCs w:val="20"/>
        </w:rPr>
      </w:pPr>
    </w:p>
    <w:p w:rsidR="00C173A1" w:rsidRPr="000908E2" w:rsidRDefault="00C173A1" w:rsidP="00694BF7">
      <w:pPr>
        <w:pStyle w:val="Prrafodelista"/>
        <w:tabs>
          <w:tab w:val="left" w:pos="426"/>
        </w:tabs>
        <w:ind w:left="0"/>
        <w:jc w:val="both"/>
        <w:rPr>
          <w:rFonts w:asciiTheme="minorHAnsi" w:hAnsiTheme="minorHAnsi"/>
          <w:sz w:val="20"/>
          <w:szCs w:val="20"/>
        </w:rPr>
      </w:pPr>
    </w:p>
    <w:p w:rsidR="005B5DA2" w:rsidRDefault="005B5DA2" w:rsidP="00694BF7">
      <w:pPr>
        <w:pStyle w:val="Prrafodelista"/>
        <w:tabs>
          <w:tab w:val="left" w:pos="426"/>
        </w:tabs>
        <w:ind w:left="0"/>
        <w:jc w:val="both"/>
        <w:rPr>
          <w:rFonts w:asciiTheme="minorHAnsi" w:hAnsiTheme="minorHAnsi"/>
          <w:sz w:val="20"/>
          <w:szCs w:val="20"/>
        </w:rPr>
      </w:pPr>
    </w:p>
    <w:p w:rsidR="005B5DA2" w:rsidRDefault="005B5DA2" w:rsidP="00694BF7">
      <w:pPr>
        <w:pStyle w:val="Prrafodelista"/>
        <w:tabs>
          <w:tab w:val="left" w:pos="426"/>
        </w:tabs>
        <w:ind w:left="0"/>
        <w:jc w:val="both"/>
        <w:rPr>
          <w:rFonts w:asciiTheme="minorHAnsi" w:hAnsiTheme="minorHAnsi"/>
          <w:sz w:val="20"/>
          <w:szCs w:val="20"/>
        </w:rPr>
      </w:pPr>
    </w:p>
    <w:p w:rsidR="005B5DA2" w:rsidRDefault="005B5DA2" w:rsidP="00694BF7">
      <w:pPr>
        <w:pStyle w:val="Prrafodelista"/>
        <w:tabs>
          <w:tab w:val="left" w:pos="426"/>
        </w:tabs>
        <w:ind w:left="0"/>
        <w:jc w:val="both"/>
        <w:rPr>
          <w:rFonts w:asciiTheme="minorHAnsi" w:hAnsiTheme="minorHAnsi"/>
          <w:sz w:val="20"/>
          <w:szCs w:val="20"/>
        </w:rPr>
      </w:pPr>
    </w:p>
    <w:p w:rsidR="00D159A0" w:rsidRPr="000908E2" w:rsidRDefault="00D159A0" w:rsidP="00694BF7">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En el mes de Diciembre de 2013, se registró la depreciación de los bienes muebles adquiridos en los ejercicios 2009, 2010, 2011, 2012 y 2013, para cumplir el Acuerdo por el que se emiten las Reglas Específicas del Registro y Valoración del Patrimonio emitidas por el Consejo Nacional de Armonización Contable y publicadas en el Diario Oficial del Estado</w:t>
      </w:r>
      <w:r w:rsidR="00EE6BAF">
        <w:rPr>
          <w:rFonts w:asciiTheme="minorHAnsi" w:hAnsiTheme="minorHAnsi"/>
          <w:sz w:val="20"/>
          <w:szCs w:val="20"/>
        </w:rPr>
        <w:t xml:space="preserve"> de Yucatán,</w:t>
      </w:r>
      <w:r w:rsidRPr="000908E2">
        <w:rPr>
          <w:rFonts w:asciiTheme="minorHAnsi" w:hAnsiTheme="minorHAnsi"/>
          <w:sz w:val="20"/>
          <w:szCs w:val="20"/>
        </w:rPr>
        <w:t xml:space="preserve"> el 10 de Enero de 2012. </w:t>
      </w:r>
    </w:p>
    <w:p w:rsidR="00D159A0" w:rsidRPr="000908E2" w:rsidRDefault="00D159A0" w:rsidP="00D159A0">
      <w:pPr>
        <w:pStyle w:val="Textoindependiente"/>
        <w:tabs>
          <w:tab w:val="left" w:pos="426"/>
        </w:tabs>
        <w:rPr>
          <w:rFonts w:asciiTheme="minorHAnsi" w:hAnsiTheme="minorHAnsi"/>
          <w:bCs w:val="0"/>
          <w:sz w:val="20"/>
          <w:szCs w:val="20"/>
        </w:rPr>
      </w:pPr>
    </w:p>
    <w:p w:rsidR="00D159A0" w:rsidRPr="000908E2" w:rsidRDefault="00D159A0" w:rsidP="00D159A0">
      <w:pPr>
        <w:pStyle w:val="Textoindependiente"/>
        <w:rPr>
          <w:rFonts w:asciiTheme="minorHAnsi" w:hAnsiTheme="minorHAnsi"/>
          <w:bCs w:val="0"/>
          <w:sz w:val="20"/>
          <w:szCs w:val="20"/>
        </w:rPr>
      </w:pPr>
      <w:r w:rsidRPr="000908E2">
        <w:rPr>
          <w:rFonts w:asciiTheme="minorHAnsi" w:hAnsiTheme="minorHAnsi"/>
          <w:bCs w:val="0"/>
          <w:sz w:val="20"/>
          <w:szCs w:val="20"/>
        </w:rPr>
        <w:t xml:space="preserve">La depreciación acumulada de mobiliario y equipo de administración al </w:t>
      </w:r>
      <w:r w:rsidR="000A6F15">
        <w:rPr>
          <w:rFonts w:asciiTheme="minorHAnsi" w:hAnsiTheme="minorHAnsi"/>
          <w:bCs w:val="0"/>
          <w:sz w:val="20"/>
          <w:szCs w:val="20"/>
        </w:rPr>
        <w:t>31</w:t>
      </w:r>
      <w:r w:rsidR="00321DB2" w:rsidRPr="000908E2">
        <w:rPr>
          <w:rFonts w:asciiTheme="minorHAnsi" w:hAnsiTheme="minorHAnsi"/>
          <w:bCs w:val="0"/>
          <w:sz w:val="20"/>
          <w:szCs w:val="20"/>
        </w:rPr>
        <w:t xml:space="preserve"> de </w:t>
      </w:r>
      <w:r w:rsidR="000A6F15">
        <w:rPr>
          <w:rFonts w:asciiTheme="minorHAnsi" w:hAnsiTheme="minorHAnsi"/>
          <w:bCs w:val="0"/>
          <w:sz w:val="20"/>
          <w:szCs w:val="20"/>
        </w:rPr>
        <w:t>Marzo</w:t>
      </w:r>
      <w:r w:rsidR="009F7E4A">
        <w:rPr>
          <w:rFonts w:asciiTheme="minorHAnsi" w:hAnsiTheme="minorHAnsi"/>
          <w:bCs w:val="0"/>
          <w:sz w:val="20"/>
          <w:szCs w:val="20"/>
        </w:rPr>
        <w:t xml:space="preserve"> de 2016</w:t>
      </w:r>
      <w:r w:rsidRPr="000908E2">
        <w:rPr>
          <w:rFonts w:asciiTheme="minorHAnsi" w:hAnsiTheme="minorHAnsi"/>
          <w:bCs w:val="0"/>
          <w:sz w:val="20"/>
          <w:szCs w:val="20"/>
        </w:rPr>
        <w:t>, a</w:t>
      </w:r>
      <w:r w:rsidR="009D7235" w:rsidRPr="000908E2">
        <w:rPr>
          <w:rFonts w:asciiTheme="minorHAnsi" w:hAnsiTheme="minorHAnsi"/>
          <w:bCs w:val="0"/>
          <w:sz w:val="20"/>
          <w:szCs w:val="20"/>
        </w:rPr>
        <w:t xml:space="preserve">sciende a la cantidad de </w:t>
      </w:r>
      <w:r w:rsidR="00B80EBC">
        <w:rPr>
          <w:rFonts w:asciiTheme="minorHAnsi" w:hAnsiTheme="minorHAnsi"/>
          <w:bCs w:val="0"/>
          <w:sz w:val="20"/>
          <w:szCs w:val="20"/>
        </w:rPr>
        <w:t xml:space="preserve">      </w:t>
      </w:r>
      <w:r w:rsidR="000A6F15">
        <w:rPr>
          <w:rFonts w:asciiTheme="minorHAnsi" w:hAnsiTheme="minorHAnsi"/>
          <w:bCs w:val="0"/>
          <w:sz w:val="20"/>
          <w:szCs w:val="20"/>
        </w:rPr>
        <w:t>$ 3</w:t>
      </w:r>
      <w:r w:rsidRPr="000908E2">
        <w:rPr>
          <w:rFonts w:asciiTheme="minorHAnsi" w:hAnsiTheme="minorHAnsi"/>
          <w:bCs w:val="0"/>
          <w:sz w:val="20"/>
          <w:szCs w:val="20"/>
        </w:rPr>
        <w:t>´</w:t>
      </w:r>
      <w:r w:rsidR="000A6F15">
        <w:rPr>
          <w:rFonts w:asciiTheme="minorHAnsi" w:hAnsiTheme="minorHAnsi"/>
          <w:bCs w:val="0"/>
          <w:sz w:val="20"/>
          <w:szCs w:val="20"/>
        </w:rPr>
        <w:t>004</w:t>
      </w:r>
      <w:r w:rsidR="000F799B">
        <w:rPr>
          <w:rFonts w:asciiTheme="minorHAnsi" w:hAnsiTheme="minorHAnsi"/>
          <w:bCs w:val="0"/>
          <w:sz w:val="20"/>
          <w:szCs w:val="20"/>
        </w:rPr>
        <w:t>,</w:t>
      </w:r>
      <w:r w:rsidR="000A6F15">
        <w:rPr>
          <w:rFonts w:asciiTheme="minorHAnsi" w:hAnsiTheme="minorHAnsi"/>
          <w:bCs w:val="0"/>
          <w:sz w:val="20"/>
          <w:szCs w:val="20"/>
        </w:rPr>
        <w:t>83</w:t>
      </w:r>
      <w:r w:rsidR="001202E5">
        <w:rPr>
          <w:rFonts w:asciiTheme="minorHAnsi" w:hAnsiTheme="minorHAnsi"/>
          <w:bCs w:val="0"/>
          <w:sz w:val="20"/>
          <w:szCs w:val="20"/>
        </w:rPr>
        <w:t>7</w:t>
      </w:r>
      <w:r w:rsidRPr="000908E2">
        <w:rPr>
          <w:rFonts w:asciiTheme="minorHAnsi" w:hAnsiTheme="minorHAnsi"/>
          <w:bCs w:val="0"/>
          <w:sz w:val="20"/>
          <w:szCs w:val="20"/>
        </w:rPr>
        <w:t>.00, que se integra de la siguiente forma:</w:t>
      </w:r>
    </w:p>
    <w:p w:rsidR="00D159A0" w:rsidRPr="000908E2" w:rsidRDefault="00D159A0" w:rsidP="00D159A0">
      <w:pPr>
        <w:pStyle w:val="Textoindependiente"/>
        <w:rPr>
          <w:rFonts w:asciiTheme="minorHAnsi" w:hAnsiTheme="minorHAnsi"/>
          <w:bCs w:val="0"/>
          <w:sz w:val="20"/>
          <w:szCs w:val="20"/>
        </w:rPr>
      </w:pPr>
    </w:p>
    <w:p w:rsidR="00D159A0" w:rsidRPr="000908E2" w:rsidRDefault="00D159A0" w:rsidP="00D159A0">
      <w:pPr>
        <w:pStyle w:val="Textoindependiente"/>
        <w:rPr>
          <w:rFonts w:asciiTheme="minorHAnsi" w:hAnsiTheme="minorHAnsi"/>
          <w:bCs w:val="0"/>
          <w:sz w:val="20"/>
          <w:szCs w:val="20"/>
        </w:rPr>
      </w:pPr>
    </w:p>
    <w:bookmarkStart w:id="16" w:name="_MON_1464547928"/>
    <w:bookmarkEnd w:id="16"/>
    <w:p w:rsidR="00C173A1" w:rsidRPr="000908E2" w:rsidRDefault="001202E5" w:rsidP="000908E2">
      <w:pPr>
        <w:pStyle w:val="Prrafodelista"/>
        <w:tabs>
          <w:tab w:val="left" w:pos="426"/>
        </w:tabs>
        <w:ind w:left="0"/>
        <w:jc w:val="center"/>
        <w:rPr>
          <w:rFonts w:asciiTheme="minorHAnsi" w:hAnsiTheme="minorHAnsi"/>
          <w:sz w:val="20"/>
          <w:szCs w:val="20"/>
        </w:rPr>
      </w:pPr>
      <w:r w:rsidRPr="000908E2">
        <w:rPr>
          <w:rFonts w:asciiTheme="minorHAnsi" w:hAnsiTheme="minorHAnsi"/>
          <w:sz w:val="20"/>
          <w:szCs w:val="20"/>
        </w:rPr>
        <w:object w:dxaOrig="7698" w:dyaOrig="2521">
          <v:shape id="_x0000_i1040" type="#_x0000_t75" style="width:385.2pt;height:125.4pt" o:ole="">
            <v:imagedata r:id="rId45" o:title=""/>
          </v:shape>
          <o:OLEObject Type="Embed" ProgID="Excel.Sheet.8" ShapeID="_x0000_i1040" DrawAspect="Content" ObjectID="_1553099838" r:id="rId46"/>
        </w:object>
      </w:r>
      <w:bookmarkStart w:id="17" w:name="_MON_1458753819"/>
      <w:bookmarkEnd w:id="17"/>
    </w:p>
    <w:p w:rsidR="00C173A1" w:rsidRPr="000908E2" w:rsidRDefault="0068628A" w:rsidP="00C173A1">
      <w:pPr>
        <w:pStyle w:val="Prrafodelista"/>
        <w:tabs>
          <w:tab w:val="left" w:pos="426"/>
        </w:tabs>
        <w:ind w:left="0"/>
        <w:jc w:val="both"/>
        <w:rPr>
          <w:rFonts w:asciiTheme="minorHAnsi" w:hAnsiTheme="minorHAnsi"/>
          <w:sz w:val="20"/>
          <w:szCs w:val="20"/>
        </w:rPr>
      </w:pPr>
      <w:r w:rsidRPr="000908E2">
        <w:rPr>
          <w:rFonts w:asciiTheme="minorHAnsi" w:hAnsiTheme="minorHAnsi"/>
          <w:b/>
          <w:sz w:val="20"/>
          <w:szCs w:val="20"/>
        </w:rPr>
        <w:t>1.1.5.3.2</w:t>
      </w:r>
      <w:r w:rsidRPr="000908E2">
        <w:rPr>
          <w:rFonts w:asciiTheme="minorHAnsi" w:hAnsiTheme="minorHAnsi"/>
          <w:sz w:val="20"/>
          <w:szCs w:val="20"/>
        </w:rPr>
        <w:t xml:space="preserve"> </w:t>
      </w:r>
      <w:r w:rsidR="00C173A1" w:rsidRPr="000908E2">
        <w:rPr>
          <w:rFonts w:asciiTheme="minorHAnsi" w:hAnsiTheme="minorHAnsi"/>
          <w:sz w:val="20"/>
          <w:szCs w:val="20"/>
        </w:rPr>
        <w:t>La amortización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w:t>
      </w:r>
      <w:r w:rsidR="00354E6C" w:rsidRPr="000908E2">
        <w:rPr>
          <w:rFonts w:asciiTheme="minorHAnsi" w:hAnsiTheme="minorHAnsi"/>
          <w:sz w:val="20"/>
          <w:szCs w:val="20"/>
        </w:rPr>
        <w:t xml:space="preserve"> del Gobierno</w:t>
      </w:r>
      <w:r w:rsidR="00C173A1" w:rsidRPr="000908E2">
        <w:rPr>
          <w:rFonts w:asciiTheme="minorHAnsi" w:hAnsiTheme="minorHAnsi"/>
          <w:sz w:val="20"/>
          <w:szCs w:val="20"/>
        </w:rPr>
        <w:t xml:space="preserve"> del Estado </w:t>
      </w:r>
      <w:r w:rsidR="00354E6C" w:rsidRPr="000908E2">
        <w:rPr>
          <w:rFonts w:asciiTheme="minorHAnsi" w:hAnsiTheme="minorHAnsi"/>
          <w:sz w:val="20"/>
          <w:szCs w:val="20"/>
        </w:rPr>
        <w:t xml:space="preserve">de Yucatán, </w:t>
      </w:r>
      <w:r w:rsidR="00C173A1" w:rsidRPr="000908E2">
        <w:rPr>
          <w:rFonts w:asciiTheme="minorHAnsi" w:hAnsiTheme="minorHAnsi"/>
          <w:sz w:val="20"/>
          <w:szCs w:val="20"/>
        </w:rPr>
        <w:t>el 10 de Enero de 2012.</w:t>
      </w:r>
    </w:p>
    <w:p w:rsidR="00C173A1" w:rsidRPr="000908E2" w:rsidRDefault="00C173A1" w:rsidP="00C173A1">
      <w:pPr>
        <w:pStyle w:val="Prrafodelista"/>
        <w:tabs>
          <w:tab w:val="left" w:pos="426"/>
        </w:tabs>
        <w:ind w:left="0"/>
        <w:jc w:val="both"/>
        <w:rPr>
          <w:rFonts w:asciiTheme="minorHAnsi" w:hAnsiTheme="minorHAnsi"/>
          <w:sz w:val="20"/>
          <w:szCs w:val="20"/>
        </w:rPr>
      </w:pPr>
    </w:p>
    <w:p w:rsidR="00C173A1" w:rsidRDefault="00C173A1" w:rsidP="00C173A1">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A continuación, se en lista los años de vida útil y el porcentaje de amortización anual aplicado en el siguiente rubro de activos intangibles:</w:t>
      </w:r>
    </w:p>
    <w:p w:rsidR="001C05C5" w:rsidRDefault="001C05C5" w:rsidP="00C173A1">
      <w:pPr>
        <w:pStyle w:val="Prrafodelista"/>
        <w:tabs>
          <w:tab w:val="left" w:pos="426"/>
        </w:tabs>
        <w:ind w:left="0"/>
        <w:jc w:val="both"/>
        <w:rPr>
          <w:rFonts w:asciiTheme="minorHAnsi" w:hAnsiTheme="minorHAnsi"/>
          <w:sz w:val="20"/>
          <w:szCs w:val="20"/>
        </w:rPr>
      </w:pPr>
    </w:p>
    <w:p w:rsidR="001C05C5" w:rsidRDefault="001C05C5" w:rsidP="00C173A1">
      <w:pPr>
        <w:pStyle w:val="Prrafodelista"/>
        <w:tabs>
          <w:tab w:val="left" w:pos="426"/>
        </w:tabs>
        <w:ind w:left="0"/>
        <w:jc w:val="both"/>
        <w:rPr>
          <w:rFonts w:asciiTheme="minorHAnsi" w:hAnsiTheme="minorHAnsi"/>
          <w:sz w:val="20"/>
          <w:szCs w:val="20"/>
        </w:rPr>
      </w:pPr>
    </w:p>
    <w:p w:rsidR="00C173A1" w:rsidRPr="000908E2" w:rsidRDefault="00F2691E" w:rsidP="00C173A1">
      <w:pPr>
        <w:pStyle w:val="Prrafodelista"/>
        <w:tabs>
          <w:tab w:val="left" w:pos="426"/>
        </w:tabs>
        <w:ind w:left="0"/>
        <w:jc w:val="both"/>
        <w:rPr>
          <w:rFonts w:asciiTheme="minorHAnsi" w:hAnsiTheme="minorHAnsi"/>
          <w:sz w:val="20"/>
          <w:szCs w:val="20"/>
        </w:rPr>
      </w:pPr>
      <w:r>
        <w:rPr>
          <w:rFonts w:asciiTheme="minorHAnsi" w:hAnsiTheme="minorHAnsi"/>
          <w:noProof/>
          <w:sz w:val="20"/>
          <w:szCs w:val="20"/>
          <w:lang w:val="es-ES"/>
        </w:rPr>
        <w:pict>
          <v:shape id="_x0000_s1251" type="#_x0000_t75" style="position:absolute;left:0;text-align:left;margin-left:105.25pt;margin-top:6.45pt;width:279.05pt;height:61.95pt;z-index:251682816">
            <v:imagedata r:id="rId47" o:title=""/>
          </v:shape>
          <o:OLEObject Type="Embed" ProgID="Excel.Sheet.8" ShapeID="_x0000_s1251" DrawAspect="Content" ObjectID="_1553099859" r:id="rId48"/>
        </w:pict>
      </w:r>
      <w:r w:rsidR="00C173A1" w:rsidRPr="000908E2">
        <w:rPr>
          <w:rFonts w:asciiTheme="minorHAnsi" w:hAnsiTheme="minorHAnsi"/>
          <w:sz w:val="20"/>
          <w:szCs w:val="20"/>
        </w:rPr>
        <w:t xml:space="preserve">    </w:t>
      </w:r>
    </w:p>
    <w:p w:rsidR="00C173A1" w:rsidRPr="000908E2" w:rsidRDefault="00C173A1" w:rsidP="00C173A1">
      <w:pPr>
        <w:pStyle w:val="Prrafodelista"/>
        <w:tabs>
          <w:tab w:val="left" w:pos="0"/>
          <w:tab w:val="left" w:pos="426"/>
        </w:tabs>
        <w:ind w:left="0"/>
        <w:jc w:val="both"/>
        <w:rPr>
          <w:rFonts w:asciiTheme="minorHAnsi" w:hAnsiTheme="minorHAnsi" w:cs="Arial"/>
          <w:bCs/>
          <w:sz w:val="20"/>
          <w:szCs w:val="20"/>
        </w:rPr>
      </w:pPr>
    </w:p>
    <w:p w:rsidR="00C173A1" w:rsidRPr="000908E2" w:rsidRDefault="00C173A1" w:rsidP="00C173A1">
      <w:pPr>
        <w:pStyle w:val="Prrafodelista"/>
        <w:tabs>
          <w:tab w:val="left" w:pos="0"/>
          <w:tab w:val="left" w:pos="426"/>
        </w:tabs>
        <w:ind w:left="0"/>
        <w:jc w:val="both"/>
        <w:rPr>
          <w:rFonts w:asciiTheme="minorHAnsi" w:hAnsiTheme="minorHAnsi" w:cs="Arial"/>
          <w:bCs/>
          <w:sz w:val="20"/>
          <w:szCs w:val="20"/>
        </w:rPr>
      </w:pPr>
    </w:p>
    <w:p w:rsidR="00C173A1" w:rsidRPr="000908E2" w:rsidRDefault="00C173A1" w:rsidP="00C173A1">
      <w:pPr>
        <w:pStyle w:val="Prrafodelista"/>
        <w:tabs>
          <w:tab w:val="left" w:pos="0"/>
          <w:tab w:val="left" w:pos="426"/>
        </w:tabs>
        <w:ind w:left="0"/>
        <w:jc w:val="both"/>
        <w:rPr>
          <w:rFonts w:asciiTheme="minorHAnsi" w:hAnsiTheme="minorHAnsi" w:cs="Arial"/>
          <w:bCs/>
          <w:sz w:val="20"/>
          <w:szCs w:val="20"/>
        </w:rPr>
      </w:pPr>
    </w:p>
    <w:p w:rsidR="00C173A1" w:rsidRPr="000908E2" w:rsidRDefault="00C173A1" w:rsidP="00C173A1">
      <w:pPr>
        <w:pStyle w:val="Prrafodelista"/>
        <w:tabs>
          <w:tab w:val="left" w:pos="0"/>
          <w:tab w:val="left" w:pos="426"/>
        </w:tabs>
        <w:ind w:left="0"/>
        <w:jc w:val="both"/>
        <w:rPr>
          <w:rFonts w:asciiTheme="minorHAnsi" w:hAnsiTheme="minorHAnsi" w:cs="Arial"/>
          <w:bCs/>
          <w:sz w:val="20"/>
          <w:szCs w:val="20"/>
        </w:rPr>
      </w:pPr>
    </w:p>
    <w:p w:rsidR="00C173A1" w:rsidRPr="000908E2" w:rsidRDefault="00C173A1" w:rsidP="00C173A1">
      <w:pPr>
        <w:pStyle w:val="Prrafodelista"/>
        <w:tabs>
          <w:tab w:val="left" w:pos="0"/>
          <w:tab w:val="left" w:pos="426"/>
        </w:tabs>
        <w:ind w:left="0"/>
        <w:jc w:val="both"/>
        <w:rPr>
          <w:rFonts w:asciiTheme="minorHAnsi" w:hAnsiTheme="minorHAnsi" w:cs="Arial"/>
          <w:bCs/>
          <w:sz w:val="20"/>
          <w:szCs w:val="20"/>
        </w:rPr>
      </w:pPr>
    </w:p>
    <w:p w:rsidR="00D159A0" w:rsidRPr="000908E2" w:rsidRDefault="00D159A0" w:rsidP="0068628A">
      <w:pPr>
        <w:pStyle w:val="Prrafodelista"/>
        <w:tabs>
          <w:tab w:val="left" w:pos="0"/>
          <w:tab w:val="left" w:pos="426"/>
        </w:tabs>
        <w:ind w:left="0"/>
        <w:jc w:val="both"/>
        <w:rPr>
          <w:rFonts w:asciiTheme="minorHAnsi" w:hAnsiTheme="minorHAnsi" w:cs="Arial"/>
          <w:bCs/>
          <w:sz w:val="20"/>
          <w:szCs w:val="20"/>
        </w:rPr>
      </w:pPr>
      <w:r w:rsidRPr="000908E2">
        <w:rPr>
          <w:rFonts w:asciiTheme="minorHAnsi" w:hAnsiTheme="minorHAnsi"/>
          <w:sz w:val="20"/>
          <w:szCs w:val="20"/>
        </w:rPr>
        <w:t xml:space="preserve">En el mes de Diciembre de 2013, se registró la amortización de activos intangibles que se adquirieron en los ejercicios 2010, 2011 y 2012, para cumplir el Acuerdo por el que se emiten las Reglas Específicas del Registro y Valoración del Patrimonio emitidas por el Consejo Nacional de Armonización Contable y publicadas en el Diario Oficial </w:t>
      </w:r>
      <w:r w:rsidR="00354E6C" w:rsidRPr="000908E2">
        <w:rPr>
          <w:rFonts w:asciiTheme="minorHAnsi" w:hAnsiTheme="minorHAnsi"/>
          <w:sz w:val="20"/>
          <w:szCs w:val="20"/>
        </w:rPr>
        <w:t xml:space="preserve">del Gobierno </w:t>
      </w:r>
      <w:r w:rsidRPr="000908E2">
        <w:rPr>
          <w:rFonts w:asciiTheme="minorHAnsi" w:hAnsiTheme="minorHAnsi"/>
          <w:sz w:val="20"/>
          <w:szCs w:val="20"/>
        </w:rPr>
        <w:t>del Estado</w:t>
      </w:r>
      <w:r w:rsidR="00354E6C" w:rsidRPr="000908E2">
        <w:rPr>
          <w:rFonts w:asciiTheme="minorHAnsi" w:hAnsiTheme="minorHAnsi"/>
          <w:sz w:val="20"/>
          <w:szCs w:val="20"/>
        </w:rPr>
        <w:t xml:space="preserve"> de Yucatán,</w:t>
      </w:r>
      <w:r w:rsidRPr="000908E2">
        <w:rPr>
          <w:rFonts w:asciiTheme="minorHAnsi" w:hAnsiTheme="minorHAnsi"/>
          <w:sz w:val="20"/>
          <w:szCs w:val="20"/>
        </w:rPr>
        <w:t xml:space="preserve"> el 10 de Enero de 2012. </w:t>
      </w:r>
    </w:p>
    <w:p w:rsidR="00681FDA" w:rsidRPr="000908E2" w:rsidRDefault="00681FDA" w:rsidP="00D159A0">
      <w:pPr>
        <w:pStyle w:val="Textoindependiente"/>
        <w:rPr>
          <w:rFonts w:asciiTheme="minorHAnsi" w:hAnsiTheme="minorHAnsi"/>
          <w:bCs w:val="0"/>
          <w:sz w:val="20"/>
          <w:szCs w:val="20"/>
        </w:rPr>
      </w:pPr>
    </w:p>
    <w:p w:rsidR="00D159A0" w:rsidRPr="000908E2" w:rsidRDefault="00D159A0" w:rsidP="00D159A0">
      <w:pPr>
        <w:pStyle w:val="Textoindependiente"/>
        <w:rPr>
          <w:rFonts w:asciiTheme="minorHAnsi" w:hAnsiTheme="minorHAnsi"/>
          <w:bCs w:val="0"/>
          <w:sz w:val="20"/>
          <w:szCs w:val="20"/>
        </w:rPr>
      </w:pPr>
      <w:r w:rsidRPr="000908E2">
        <w:rPr>
          <w:rFonts w:asciiTheme="minorHAnsi" w:hAnsiTheme="minorHAnsi"/>
          <w:bCs w:val="0"/>
          <w:sz w:val="20"/>
          <w:szCs w:val="20"/>
        </w:rPr>
        <w:t xml:space="preserve">La amortización acumulada de </w:t>
      </w:r>
      <w:r w:rsidRPr="000908E2">
        <w:rPr>
          <w:rFonts w:asciiTheme="minorHAnsi" w:hAnsiTheme="minorHAnsi"/>
          <w:sz w:val="20"/>
          <w:szCs w:val="20"/>
        </w:rPr>
        <w:t xml:space="preserve">software </w:t>
      </w:r>
      <w:r w:rsidR="000A6F15">
        <w:rPr>
          <w:rFonts w:asciiTheme="minorHAnsi" w:hAnsiTheme="minorHAnsi"/>
          <w:bCs w:val="0"/>
          <w:sz w:val="20"/>
          <w:szCs w:val="20"/>
        </w:rPr>
        <w:t>al 31</w:t>
      </w:r>
      <w:r w:rsidRPr="000908E2">
        <w:rPr>
          <w:rFonts w:asciiTheme="minorHAnsi" w:hAnsiTheme="minorHAnsi"/>
          <w:bCs w:val="0"/>
          <w:sz w:val="20"/>
          <w:szCs w:val="20"/>
        </w:rPr>
        <w:t xml:space="preserve"> de </w:t>
      </w:r>
      <w:r w:rsidR="000A6F15">
        <w:rPr>
          <w:rFonts w:asciiTheme="minorHAnsi" w:hAnsiTheme="minorHAnsi"/>
          <w:bCs w:val="0"/>
          <w:sz w:val="20"/>
          <w:szCs w:val="20"/>
        </w:rPr>
        <w:t>Marzo</w:t>
      </w:r>
      <w:r w:rsidR="009F7E4A">
        <w:rPr>
          <w:rFonts w:asciiTheme="minorHAnsi" w:hAnsiTheme="minorHAnsi"/>
          <w:bCs w:val="0"/>
          <w:sz w:val="20"/>
          <w:szCs w:val="20"/>
        </w:rPr>
        <w:t xml:space="preserve"> de 2016</w:t>
      </w:r>
      <w:r w:rsidRPr="000908E2">
        <w:rPr>
          <w:rFonts w:asciiTheme="minorHAnsi" w:hAnsiTheme="minorHAnsi"/>
          <w:bCs w:val="0"/>
          <w:sz w:val="20"/>
          <w:szCs w:val="20"/>
        </w:rPr>
        <w:t xml:space="preserve"> asciende a la cantidad de $ </w:t>
      </w:r>
      <w:r w:rsidR="000A7CCA">
        <w:rPr>
          <w:rFonts w:asciiTheme="minorHAnsi" w:hAnsiTheme="minorHAnsi"/>
          <w:bCs w:val="0"/>
          <w:sz w:val="20"/>
          <w:szCs w:val="20"/>
        </w:rPr>
        <w:t>17</w:t>
      </w:r>
      <w:r w:rsidR="000A6F15">
        <w:rPr>
          <w:rFonts w:asciiTheme="minorHAnsi" w:hAnsiTheme="minorHAnsi"/>
          <w:bCs w:val="0"/>
          <w:sz w:val="20"/>
          <w:szCs w:val="20"/>
        </w:rPr>
        <w:t>7</w:t>
      </w:r>
      <w:r w:rsidR="009F7E4A">
        <w:rPr>
          <w:rFonts w:asciiTheme="minorHAnsi" w:hAnsiTheme="minorHAnsi"/>
          <w:bCs w:val="0"/>
          <w:sz w:val="20"/>
          <w:szCs w:val="20"/>
        </w:rPr>
        <w:t>,</w:t>
      </w:r>
      <w:r w:rsidR="000A6F15">
        <w:rPr>
          <w:rFonts w:asciiTheme="minorHAnsi" w:hAnsiTheme="minorHAnsi"/>
          <w:bCs w:val="0"/>
          <w:sz w:val="20"/>
          <w:szCs w:val="20"/>
        </w:rPr>
        <w:t>953</w:t>
      </w:r>
      <w:r w:rsidRPr="000908E2">
        <w:rPr>
          <w:rFonts w:asciiTheme="minorHAnsi" w:hAnsiTheme="minorHAnsi"/>
          <w:bCs w:val="0"/>
          <w:sz w:val="20"/>
          <w:szCs w:val="20"/>
        </w:rPr>
        <w:t>.00, que se integra de la siguiente forma:</w:t>
      </w:r>
    </w:p>
    <w:p w:rsidR="00D159A0" w:rsidRPr="000908E2" w:rsidRDefault="00D159A0" w:rsidP="00D159A0">
      <w:pPr>
        <w:pStyle w:val="Textoindependiente"/>
        <w:rPr>
          <w:rFonts w:asciiTheme="minorHAnsi" w:hAnsiTheme="minorHAnsi"/>
          <w:bCs w:val="0"/>
          <w:sz w:val="20"/>
          <w:szCs w:val="20"/>
        </w:rPr>
      </w:pPr>
    </w:p>
    <w:bookmarkStart w:id="18" w:name="_MON_1464548483"/>
    <w:bookmarkEnd w:id="18"/>
    <w:p w:rsidR="005B5DA2" w:rsidRPr="005B5DA2" w:rsidRDefault="000A6F15" w:rsidP="005B5DA2">
      <w:pPr>
        <w:pStyle w:val="Textoindependiente"/>
        <w:jc w:val="center"/>
        <w:rPr>
          <w:rFonts w:asciiTheme="minorHAnsi" w:hAnsiTheme="minorHAnsi"/>
          <w:sz w:val="20"/>
          <w:szCs w:val="20"/>
        </w:rPr>
      </w:pPr>
      <w:r w:rsidRPr="000908E2">
        <w:rPr>
          <w:rFonts w:asciiTheme="minorHAnsi" w:hAnsiTheme="minorHAnsi"/>
          <w:sz w:val="20"/>
          <w:szCs w:val="20"/>
        </w:rPr>
        <w:object w:dxaOrig="7777" w:dyaOrig="1780">
          <v:shape id="_x0000_i1041" type="#_x0000_t75" style="width:390pt;height:87.6pt" o:ole="">
            <v:imagedata r:id="rId49" o:title=""/>
          </v:shape>
          <o:OLEObject Type="Embed" ProgID="Excel.Sheet.8" ShapeID="_x0000_i1041" DrawAspect="Content" ObjectID="_1553099839" r:id="rId50"/>
        </w:object>
      </w:r>
    </w:p>
    <w:p w:rsidR="005B5DA2" w:rsidRPr="000908E2" w:rsidRDefault="005B5DA2" w:rsidP="00D159A0">
      <w:pPr>
        <w:pStyle w:val="Prrafodelista"/>
        <w:tabs>
          <w:tab w:val="left" w:pos="426"/>
        </w:tabs>
        <w:ind w:left="0"/>
        <w:rPr>
          <w:rFonts w:asciiTheme="minorHAnsi" w:hAnsiTheme="minorHAnsi"/>
          <w:b/>
          <w:sz w:val="20"/>
          <w:szCs w:val="20"/>
        </w:rPr>
      </w:pPr>
    </w:p>
    <w:p w:rsidR="00EB431F" w:rsidRPr="000908E2" w:rsidRDefault="00B62AD2" w:rsidP="00F51AD5">
      <w:pPr>
        <w:pStyle w:val="Prrafodelista"/>
        <w:numPr>
          <w:ilvl w:val="2"/>
          <w:numId w:val="22"/>
        </w:numPr>
        <w:tabs>
          <w:tab w:val="left" w:pos="426"/>
        </w:tabs>
        <w:ind w:left="0" w:firstLine="0"/>
        <w:rPr>
          <w:rFonts w:asciiTheme="minorHAnsi" w:hAnsiTheme="minorHAnsi"/>
          <w:b/>
          <w:sz w:val="20"/>
          <w:szCs w:val="20"/>
        </w:rPr>
      </w:pPr>
      <w:r>
        <w:rPr>
          <w:rFonts w:asciiTheme="minorHAnsi" w:hAnsiTheme="minorHAnsi"/>
          <w:b/>
          <w:sz w:val="20"/>
          <w:szCs w:val="20"/>
        </w:rPr>
        <w:t xml:space="preserve">   </w:t>
      </w:r>
      <w:r w:rsidR="00AA085E" w:rsidRPr="000908E2">
        <w:rPr>
          <w:rFonts w:asciiTheme="minorHAnsi" w:hAnsiTheme="minorHAnsi"/>
          <w:b/>
          <w:sz w:val="20"/>
          <w:szCs w:val="20"/>
        </w:rPr>
        <w:t>Estimaciones y deterioros</w:t>
      </w:r>
    </w:p>
    <w:p w:rsidR="00AA085E" w:rsidRPr="000908E2" w:rsidRDefault="00AA085E" w:rsidP="00AA085E">
      <w:pPr>
        <w:pStyle w:val="Prrafodelista"/>
        <w:tabs>
          <w:tab w:val="left" w:pos="426"/>
        </w:tabs>
        <w:ind w:left="0"/>
        <w:rPr>
          <w:rFonts w:asciiTheme="minorHAnsi" w:hAnsiTheme="minorHAnsi"/>
          <w:b/>
          <w:sz w:val="20"/>
          <w:szCs w:val="20"/>
        </w:rPr>
      </w:pPr>
    </w:p>
    <w:p w:rsidR="00AA085E" w:rsidRPr="000908E2" w:rsidRDefault="00AA085E" w:rsidP="0012088A">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En el mes de Diciembre de 2013, se registró la estimación para cuentas incobrables por l</w:t>
      </w:r>
      <w:r w:rsidR="00E810BD">
        <w:rPr>
          <w:rFonts w:asciiTheme="minorHAnsi" w:hAnsiTheme="minorHAnsi"/>
          <w:sz w:val="20"/>
          <w:szCs w:val="20"/>
        </w:rPr>
        <w:t>a cantidad de</w:t>
      </w:r>
      <w:r w:rsidRPr="000908E2">
        <w:rPr>
          <w:rFonts w:asciiTheme="minorHAnsi" w:hAnsiTheme="minorHAnsi"/>
          <w:sz w:val="20"/>
          <w:szCs w:val="20"/>
        </w:rPr>
        <w:t xml:space="preserve"> $ </w:t>
      </w:r>
      <w:r w:rsidR="00682320">
        <w:rPr>
          <w:rFonts w:asciiTheme="minorHAnsi" w:hAnsiTheme="minorHAnsi"/>
          <w:sz w:val="20"/>
          <w:szCs w:val="20"/>
        </w:rPr>
        <w:t>48</w:t>
      </w:r>
      <w:r w:rsidRPr="000908E2">
        <w:rPr>
          <w:rFonts w:asciiTheme="minorHAnsi" w:hAnsiTheme="minorHAnsi"/>
          <w:sz w:val="20"/>
          <w:szCs w:val="20"/>
        </w:rPr>
        <w:t>,000.00, que corresponde a saldos de dudosa recuperación. Esta cantidad se cargó a la cuenta de resultados del ejercicio 2013, denominada Estimación por pérdida o deterioro de activos circulantes.</w:t>
      </w:r>
    </w:p>
    <w:p w:rsidR="00AA085E" w:rsidRPr="000908E2" w:rsidRDefault="00AA085E" w:rsidP="00AA085E">
      <w:pPr>
        <w:pStyle w:val="Prrafodelista"/>
        <w:tabs>
          <w:tab w:val="left" w:pos="426"/>
        </w:tabs>
        <w:ind w:left="0"/>
        <w:rPr>
          <w:rFonts w:asciiTheme="minorHAnsi" w:hAnsiTheme="minorHAnsi"/>
          <w:b/>
          <w:sz w:val="20"/>
          <w:szCs w:val="20"/>
        </w:rPr>
      </w:pPr>
    </w:p>
    <w:p w:rsidR="00C10B87" w:rsidRPr="000908E2" w:rsidRDefault="00C10B87" w:rsidP="00AA085E">
      <w:pPr>
        <w:pStyle w:val="Prrafodelista"/>
        <w:tabs>
          <w:tab w:val="left" w:pos="426"/>
        </w:tabs>
        <w:ind w:left="0"/>
        <w:rPr>
          <w:rFonts w:asciiTheme="minorHAnsi" w:hAnsiTheme="minorHAnsi"/>
          <w:b/>
          <w:sz w:val="20"/>
          <w:szCs w:val="20"/>
        </w:rPr>
      </w:pPr>
    </w:p>
    <w:p w:rsidR="00AA085E" w:rsidRPr="000908E2" w:rsidRDefault="00833471" w:rsidP="00F51AD5">
      <w:pPr>
        <w:pStyle w:val="Prrafodelista"/>
        <w:numPr>
          <w:ilvl w:val="2"/>
          <w:numId w:val="22"/>
        </w:numPr>
        <w:tabs>
          <w:tab w:val="left" w:pos="426"/>
        </w:tabs>
        <w:ind w:left="0" w:firstLine="0"/>
        <w:rPr>
          <w:rFonts w:asciiTheme="minorHAnsi" w:hAnsiTheme="minorHAnsi"/>
          <w:b/>
          <w:sz w:val="20"/>
          <w:szCs w:val="20"/>
        </w:rPr>
      </w:pPr>
      <w:r>
        <w:rPr>
          <w:rFonts w:asciiTheme="minorHAnsi" w:hAnsiTheme="minorHAnsi"/>
          <w:b/>
          <w:sz w:val="20"/>
          <w:szCs w:val="20"/>
        </w:rPr>
        <w:t xml:space="preserve"> </w:t>
      </w:r>
      <w:r w:rsidR="00AA085E" w:rsidRPr="000908E2">
        <w:rPr>
          <w:rFonts w:asciiTheme="minorHAnsi" w:hAnsiTheme="minorHAnsi"/>
          <w:b/>
          <w:sz w:val="20"/>
          <w:szCs w:val="20"/>
        </w:rPr>
        <w:t>Otros Activos</w:t>
      </w:r>
      <w:r w:rsidR="00EE6BAF">
        <w:rPr>
          <w:rFonts w:asciiTheme="minorHAnsi" w:hAnsiTheme="minorHAnsi"/>
          <w:b/>
          <w:sz w:val="20"/>
          <w:szCs w:val="20"/>
        </w:rPr>
        <w:t xml:space="preserve"> Circulantes</w:t>
      </w:r>
      <w:r w:rsidR="00AA085E" w:rsidRPr="000908E2">
        <w:rPr>
          <w:rFonts w:asciiTheme="minorHAnsi" w:hAnsiTheme="minorHAnsi"/>
          <w:b/>
          <w:sz w:val="20"/>
          <w:szCs w:val="20"/>
        </w:rPr>
        <w:t>.</w:t>
      </w:r>
    </w:p>
    <w:p w:rsidR="00CD4A7B" w:rsidRPr="000908E2" w:rsidRDefault="00CD4A7B" w:rsidP="00EB431F">
      <w:pPr>
        <w:pStyle w:val="Textoindependiente2"/>
        <w:rPr>
          <w:rFonts w:asciiTheme="minorHAnsi" w:hAnsiTheme="minorHAnsi" w:cs="Times New Roman"/>
          <w:sz w:val="20"/>
          <w:szCs w:val="20"/>
        </w:rPr>
      </w:pPr>
    </w:p>
    <w:p w:rsidR="00EB431F" w:rsidRPr="000908E2" w:rsidRDefault="00EB431F" w:rsidP="0012088A">
      <w:pPr>
        <w:pStyle w:val="Textoindependiente2"/>
        <w:tabs>
          <w:tab w:val="left" w:pos="284"/>
        </w:tabs>
        <w:rPr>
          <w:rFonts w:asciiTheme="minorHAnsi" w:hAnsiTheme="minorHAnsi" w:cs="Times New Roman"/>
          <w:sz w:val="20"/>
          <w:szCs w:val="20"/>
        </w:rPr>
      </w:pPr>
      <w:r w:rsidRPr="000908E2">
        <w:rPr>
          <w:rFonts w:asciiTheme="minorHAnsi" w:hAnsiTheme="minorHAnsi" w:cs="Times New Roman"/>
          <w:sz w:val="20"/>
          <w:szCs w:val="20"/>
        </w:rPr>
        <w:t>En la cuenta de otros activos</w:t>
      </w:r>
      <w:r w:rsidR="00AA085E" w:rsidRPr="000908E2">
        <w:rPr>
          <w:rFonts w:asciiTheme="minorHAnsi" w:hAnsiTheme="minorHAnsi" w:cs="Times New Roman"/>
          <w:sz w:val="20"/>
          <w:szCs w:val="20"/>
        </w:rPr>
        <w:t xml:space="preserve"> circulantes</w:t>
      </w:r>
      <w:r w:rsidRPr="000908E2">
        <w:rPr>
          <w:rFonts w:asciiTheme="minorHAnsi" w:hAnsiTheme="minorHAnsi" w:cs="Times New Roman"/>
          <w:sz w:val="20"/>
          <w:szCs w:val="20"/>
        </w:rPr>
        <w:t xml:space="preserve"> se registran los depósitos en garan</w:t>
      </w:r>
      <w:r w:rsidR="00FC0B01" w:rsidRPr="000908E2">
        <w:rPr>
          <w:rFonts w:asciiTheme="minorHAnsi" w:hAnsiTheme="minorHAnsi" w:cs="Times New Roman"/>
          <w:sz w:val="20"/>
          <w:szCs w:val="20"/>
        </w:rPr>
        <w:t>tía otorgados por la renta de una</w:t>
      </w:r>
      <w:r w:rsidRPr="000908E2">
        <w:rPr>
          <w:rFonts w:asciiTheme="minorHAnsi" w:hAnsiTheme="minorHAnsi" w:cs="Times New Roman"/>
          <w:sz w:val="20"/>
          <w:szCs w:val="20"/>
        </w:rPr>
        <w:t xml:space="preserve"> bodega</w:t>
      </w:r>
      <w:r w:rsidR="00CD2A1C" w:rsidRPr="000908E2">
        <w:rPr>
          <w:rFonts w:asciiTheme="minorHAnsi" w:hAnsiTheme="minorHAnsi" w:cs="Times New Roman"/>
          <w:sz w:val="20"/>
          <w:szCs w:val="20"/>
        </w:rPr>
        <w:t>,</w:t>
      </w:r>
      <w:r w:rsidR="009E310D">
        <w:rPr>
          <w:rFonts w:asciiTheme="minorHAnsi" w:hAnsiTheme="minorHAnsi" w:cs="Times New Roman"/>
          <w:sz w:val="20"/>
          <w:szCs w:val="20"/>
        </w:rPr>
        <w:t xml:space="preserve">  y</w:t>
      </w:r>
      <w:r w:rsidR="00CD2A1C" w:rsidRPr="000908E2">
        <w:rPr>
          <w:rFonts w:asciiTheme="minorHAnsi" w:hAnsiTheme="minorHAnsi" w:cs="Times New Roman"/>
          <w:sz w:val="20"/>
          <w:szCs w:val="20"/>
        </w:rPr>
        <w:t xml:space="preserve"> </w:t>
      </w:r>
      <w:r w:rsidRPr="000908E2">
        <w:rPr>
          <w:rFonts w:asciiTheme="minorHAnsi" w:hAnsiTheme="minorHAnsi" w:cs="Times New Roman"/>
          <w:sz w:val="20"/>
          <w:szCs w:val="20"/>
        </w:rPr>
        <w:t>el uso de servicio de  telefonía celular</w:t>
      </w:r>
      <w:r w:rsidR="003E46FB" w:rsidRPr="000908E2">
        <w:rPr>
          <w:rFonts w:asciiTheme="minorHAnsi" w:hAnsiTheme="minorHAnsi" w:cs="Times New Roman"/>
          <w:sz w:val="20"/>
          <w:szCs w:val="20"/>
        </w:rPr>
        <w:t xml:space="preserve">; </w:t>
      </w:r>
      <w:r w:rsidRPr="000908E2">
        <w:rPr>
          <w:rFonts w:asciiTheme="minorHAnsi" w:hAnsiTheme="minorHAnsi" w:cs="Times New Roman"/>
          <w:sz w:val="20"/>
          <w:szCs w:val="20"/>
        </w:rPr>
        <w:t>el tot</w:t>
      </w:r>
      <w:r w:rsidR="00352782" w:rsidRPr="000908E2">
        <w:rPr>
          <w:rFonts w:asciiTheme="minorHAnsi" w:hAnsiTheme="minorHAnsi" w:cs="Times New Roman"/>
          <w:sz w:val="20"/>
          <w:szCs w:val="20"/>
        </w:rPr>
        <w:t>al asciende a la cantidad de $ 30</w:t>
      </w:r>
      <w:r w:rsidRPr="000908E2">
        <w:rPr>
          <w:rFonts w:asciiTheme="minorHAnsi" w:hAnsiTheme="minorHAnsi" w:cs="Times New Roman"/>
          <w:sz w:val="20"/>
          <w:szCs w:val="20"/>
        </w:rPr>
        <w:t>,</w:t>
      </w:r>
      <w:r w:rsidR="00352782" w:rsidRPr="000908E2">
        <w:rPr>
          <w:rFonts w:asciiTheme="minorHAnsi" w:hAnsiTheme="minorHAnsi" w:cs="Times New Roman"/>
          <w:sz w:val="20"/>
          <w:szCs w:val="20"/>
        </w:rPr>
        <w:t>2</w:t>
      </w:r>
      <w:r w:rsidRPr="000908E2">
        <w:rPr>
          <w:rFonts w:asciiTheme="minorHAnsi" w:hAnsiTheme="minorHAnsi" w:cs="Times New Roman"/>
          <w:sz w:val="20"/>
          <w:szCs w:val="20"/>
        </w:rPr>
        <w:t>45.00.</w:t>
      </w:r>
    </w:p>
    <w:p w:rsidR="0068628A" w:rsidRPr="000908E2" w:rsidRDefault="0068628A" w:rsidP="00AA085E">
      <w:pPr>
        <w:tabs>
          <w:tab w:val="left" w:pos="426"/>
        </w:tabs>
        <w:rPr>
          <w:rFonts w:asciiTheme="minorHAnsi" w:hAnsiTheme="minorHAnsi"/>
          <w:b/>
          <w:sz w:val="20"/>
          <w:szCs w:val="20"/>
        </w:rPr>
      </w:pPr>
    </w:p>
    <w:p w:rsidR="00C10B87" w:rsidRPr="000908E2" w:rsidRDefault="00C10B87" w:rsidP="00AA085E">
      <w:pPr>
        <w:tabs>
          <w:tab w:val="left" w:pos="426"/>
        </w:tabs>
        <w:rPr>
          <w:rFonts w:asciiTheme="minorHAnsi" w:hAnsiTheme="minorHAnsi"/>
          <w:b/>
          <w:sz w:val="20"/>
          <w:szCs w:val="20"/>
        </w:rPr>
      </w:pPr>
    </w:p>
    <w:p w:rsidR="00AA085E" w:rsidRPr="000908E2" w:rsidRDefault="00AA085E" w:rsidP="00F51AD5">
      <w:pPr>
        <w:pStyle w:val="Prrafodelista"/>
        <w:numPr>
          <w:ilvl w:val="1"/>
          <w:numId w:val="22"/>
        </w:numPr>
        <w:tabs>
          <w:tab w:val="left" w:pos="426"/>
        </w:tabs>
        <w:rPr>
          <w:rFonts w:asciiTheme="minorHAnsi" w:hAnsiTheme="minorHAnsi"/>
          <w:b/>
          <w:sz w:val="20"/>
          <w:szCs w:val="20"/>
        </w:rPr>
      </w:pPr>
      <w:r w:rsidRPr="000908E2">
        <w:rPr>
          <w:rFonts w:asciiTheme="minorHAnsi" w:hAnsiTheme="minorHAnsi"/>
          <w:b/>
          <w:sz w:val="20"/>
          <w:szCs w:val="20"/>
        </w:rPr>
        <w:t>Pasivo</w:t>
      </w:r>
    </w:p>
    <w:p w:rsidR="001C7B4B" w:rsidRPr="000908E2" w:rsidRDefault="001C7B4B" w:rsidP="007E4964">
      <w:pPr>
        <w:pStyle w:val="Prrafodelista"/>
        <w:tabs>
          <w:tab w:val="left" w:pos="426"/>
        </w:tabs>
        <w:ind w:left="0"/>
        <w:rPr>
          <w:rFonts w:asciiTheme="minorHAnsi" w:hAnsiTheme="minorHAnsi"/>
          <w:sz w:val="20"/>
          <w:szCs w:val="20"/>
        </w:rPr>
      </w:pPr>
    </w:p>
    <w:p w:rsidR="00C10B87" w:rsidRPr="000908E2" w:rsidRDefault="00C10B87" w:rsidP="007E4964">
      <w:pPr>
        <w:pStyle w:val="Prrafodelista"/>
        <w:tabs>
          <w:tab w:val="left" w:pos="426"/>
        </w:tabs>
        <w:ind w:left="0"/>
        <w:rPr>
          <w:rFonts w:asciiTheme="minorHAnsi" w:hAnsiTheme="minorHAnsi"/>
          <w:sz w:val="20"/>
          <w:szCs w:val="20"/>
        </w:rPr>
      </w:pPr>
    </w:p>
    <w:p w:rsidR="0031192C" w:rsidRPr="000908E2" w:rsidRDefault="0068628A" w:rsidP="0068628A">
      <w:pPr>
        <w:pStyle w:val="Prrafodelista"/>
        <w:tabs>
          <w:tab w:val="left" w:pos="426"/>
        </w:tabs>
        <w:ind w:left="0"/>
        <w:rPr>
          <w:rFonts w:asciiTheme="minorHAnsi" w:hAnsiTheme="minorHAnsi"/>
          <w:b/>
          <w:sz w:val="20"/>
          <w:szCs w:val="20"/>
        </w:rPr>
      </w:pPr>
      <w:r w:rsidRPr="000908E2">
        <w:rPr>
          <w:rFonts w:asciiTheme="minorHAnsi" w:hAnsiTheme="minorHAnsi"/>
          <w:b/>
          <w:sz w:val="20"/>
          <w:szCs w:val="20"/>
        </w:rPr>
        <w:t xml:space="preserve">1.2.1 </w:t>
      </w:r>
      <w:r w:rsidR="008971DD" w:rsidRPr="000908E2">
        <w:rPr>
          <w:rFonts w:asciiTheme="minorHAnsi" w:hAnsiTheme="minorHAnsi"/>
          <w:b/>
          <w:sz w:val="20"/>
          <w:szCs w:val="20"/>
        </w:rPr>
        <w:t>Cuentas por pagar a corto plazo</w:t>
      </w:r>
      <w:r w:rsidR="0031192C" w:rsidRPr="000908E2">
        <w:rPr>
          <w:rFonts w:asciiTheme="minorHAnsi" w:hAnsiTheme="minorHAnsi"/>
          <w:b/>
          <w:sz w:val="20"/>
          <w:szCs w:val="20"/>
        </w:rPr>
        <w:t>.</w:t>
      </w:r>
    </w:p>
    <w:p w:rsidR="00670BB8" w:rsidRPr="000908E2" w:rsidRDefault="00670BB8" w:rsidP="00375918">
      <w:pPr>
        <w:pStyle w:val="Prrafodelista"/>
        <w:tabs>
          <w:tab w:val="left" w:pos="426"/>
        </w:tabs>
        <w:ind w:left="0"/>
        <w:rPr>
          <w:rFonts w:asciiTheme="minorHAnsi" w:hAnsiTheme="minorHAnsi"/>
          <w:b/>
          <w:sz w:val="20"/>
          <w:szCs w:val="20"/>
        </w:rPr>
      </w:pPr>
    </w:p>
    <w:p w:rsidR="00C10B87" w:rsidRPr="000908E2" w:rsidRDefault="00C10B87" w:rsidP="00375918">
      <w:pPr>
        <w:pStyle w:val="Prrafodelista"/>
        <w:tabs>
          <w:tab w:val="left" w:pos="426"/>
        </w:tabs>
        <w:ind w:left="0"/>
        <w:rPr>
          <w:rFonts w:asciiTheme="minorHAnsi" w:hAnsiTheme="minorHAnsi"/>
          <w:b/>
          <w:sz w:val="20"/>
          <w:szCs w:val="20"/>
        </w:rPr>
      </w:pPr>
    </w:p>
    <w:p w:rsidR="00375918" w:rsidRPr="000908E2" w:rsidRDefault="00995C14" w:rsidP="00375918">
      <w:pPr>
        <w:pStyle w:val="Prrafodelista"/>
        <w:tabs>
          <w:tab w:val="left" w:pos="426"/>
        </w:tabs>
        <w:ind w:left="0"/>
        <w:rPr>
          <w:rFonts w:asciiTheme="minorHAnsi" w:hAnsiTheme="minorHAnsi"/>
          <w:sz w:val="20"/>
          <w:szCs w:val="20"/>
        </w:rPr>
      </w:pPr>
      <w:r w:rsidRPr="000908E2">
        <w:rPr>
          <w:rFonts w:asciiTheme="minorHAnsi" w:hAnsiTheme="minorHAnsi"/>
          <w:sz w:val="20"/>
          <w:szCs w:val="20"/>
        </w:rPr>
        <w:t xml:space="preserve">El FIGAROSY dispone de </w:t>
      </w:r>
      <w:r w:rsidR="00FE11D9" w:rsidRPr="005E50AA">
        <w:rPr>
          <w:rFonts w:asciiTheme="minorHAnsi" w:hAnsiTheme="minorHAnsi"/>
          <w:sz w:val="20"/>
          <w:szCs w:val="20"/>
        </w:rPr>
        <w:t xml:space="preserve">$ </w:t>
      </w:r>
      <w:r w:rsidR="001202E5">
        <w:rPr>
          <w:rFonts w:asciiTheme="minorHAnsi" w:hAnsiTheme="minorHAnsi"/>
          <w:sz w:val="20"/>
          <w:szCs w:val="20"/>
        </w:rPr>
        <w:t>10.38</w:t>
      </w:r>
      <w:r w:rsidR="00375918" w:rsidRPr="000908E2">
        <w:rPr>
          <w:rFonts w:asciiTheme="minorHAnsi" w:hAnsiTheme="minorHAnsi"/>
          <w:sz w:val="20"/>
          <w:szCs w:val="20"/>
        </w:rPr>
        <w:t xml:space="preserve"> de Activo Circulante para pagar cada $ 1.00 de obligaciones a corto plazo, por lo que puede cubrir la exigibilidad de sus obligaciones. </w:t>
      </w:r>
    </w:p>
    <w:p w:rsidR="001C7B4B" w:rsidRPr="000908E2" w:rsidRDefault="001C7B4B" w:rsidP="00375918">
      <w:pPr>
        <w:pStyle w:val="Prrafodelista"/>
        <w:tabs>
          <w:tab w:val="left" w:pos="426"/>
        </w:tabs>
        <w:ind w:left="0"/>
        <w:rPr>
          <w:rFonts w:asciiTheme="minorHAnsi" w:hAnsiTheme="minorHAnsi"/>
          <w:sz w:val="20"/>
          <w:szCs w:val="20"/>
        </w:rPr>
      </w:pPr>
    </w:p>
    <w:p w:rsidR="008C0AA9" w:rsidRPr="000908E2" w:rsidRDefault="008C0AA9" w:rsidP="008C0AA9">
      <w:pPr>
        <w:pStyle w:val="Prrafodelista"/>
        <w:tabs>
          <w:tab w:val="left" w:pos="426"/>
        </w:tabs>
        <w:ind w:left="0"/>
        <w:rPr>
          <w:rFonts w:asciiTheme="minorHAnsi" w:hAnsiTheme="minorHAnsi"/>
          <w:sz w:val="20"/>
          <w:szCs w:val="20"/>
        </w:rPr>
      </w:pPr>
      <w:r w:rsidRPr="000908E2">
        <w:rPr>
          <w:rFonts w:asciiTheme="minorHAnsi" w:hAnsiTheme="minorHAnsi"/>
          <w:sz w:val="20"/>
          <w:szCs w:val="20"/>
        </w:rPr>
        <w:t xml:space="preserve">El rubro de Cuentas por pagar a corto plazo </w:t>
      </w:r>
      <w:r w:rsidR="00392A9F" w:rsidRPr="000908E2">
        <w:rPr>
          <w:rFonts w:asciiTheme="minorHAnsi" w:hAnsiTheme="minorHAnsi"/>
          <w:sz w:val="20"/>
          <w:szCs w:val="20"/>
        </w:rPr>
        <w:t xml:space="preserve">al </w:t>
      </w:r>
      <w:r w:rsidR="000A6F15">
        <w:rPr>
          <w:rFonts w:asciiTheme="minorHAnsi" w:hAnsiTheme="minorHAnsi"/>
          <w:sz w:val="20"/>
          <w:szCs w:val="20"/>
        </w:rPr>
        <w:t>31</w:t>
      </w:r>
      <w:r w:rsidRPr="000908E2">
        <w:rPr>
          <w:rFonts w:asciiTheme="minorHAnsi" w:hAnsiTheme="minorHAnsi"/>
          <w:sz w:val="20"/>
          <w:szCs w:val="20"/>
        </w:rPr>
        <w:t xml:space="preserve"> de </w:t>
      </w:r>
      <w:r w:rsidR="000A6F15">
        <w:rPr>
          <w:rFonts w:asciiTheme="minorHAnsi" w:hAnsiTheme="minorHAnsi"/>
          <w:sz w:val="20"/>
          <w:szCs w:val="20"/>
        </w:rPr>
        <w:t>Marzo</w:t>
      </w:r>
      <w:r w:rsidR="009F7E4A">
        <w:rPr>
          <w:rFonts w:asciiTheme="minorHAnsi" w:hAnsiTheme="minorHAnsi"/>
          <w:sz w:val="20"/>
          <w:szCs w:val="20"/>
        </w:rPr>
        <w:t xml:space="preserve"> de 2016</w:t>
      </w:r>
      <w:r w:rsidRPr="000908E2">
        <w:rPr>
          <w:rFonts w:asciiTheme="minorHAnsi" w:hAnsiTheme="minorHAnsi"/>
          <w:sz w:val="20"/>
          <w:szCs w:val="20"/>
        </w:rPr>
        <w:t>, se encuentra integrada de la siguiente manera:</w:t>
      </w:r>
    </w:p>
    <w:p w:rsidR="001C7B4B" w:rsidRPr="000908E2" w:rsidRDefault="001C7B4B" w:rsidP="008C0AA9">
      <w:pPr>
        <w:pStyle w:val="Prrafodelista"/>
        <w:tabs>
          <w:tab w:val="left" w:pos="426"/>
        </w:tabs>
        <w:ind w:left="0"/>
        <w:rPr>
          <w:rFonts w:asciiTheme="minorHAnsi" w:hAnsiTheme="minorHAnsi"/>
          <w:sz w:val="20"/>
          <w:szCs w:val="20"/>
        </w:rPr>
      </w:pPr>
    </w:p>
    <w:bookmarkStart w:id="19" w:name="_MON_1469526489"/>
    <w:bookmarkEnd w:id="19"/>
    <w:p w:rsidR="00C10B87" w:rsidRPr="000908E2" w:rsidRDefault="003B2BA4" w:rsidP="00B62AD2">
      <w:pPr>
        <w:pStyle w:val="Prrafodelista"/>
        <w:tabs>
          <w:tab w:val="left" w:pos="426"/>
        </w:tabs>
        <w:ind w:left="0"/>
        <w:jc w:val="center"/>
        <w:rPr>
          <w:rFonts w:asciiTheme="minorHAnsi" w:hAnsiTheme="minorHAnsi" w:cs="Arial"/>
          <w:bCs/>
          <w:sz w:val="20"/>
          <w:szCs w:val="20"/>
        </w:rPr>
      </w:pPr>
      <w:r w:rsidRPr="000908E2">
        <w:rPr>
          <w:rFonts w:asciiTheme="minorHAnsi" w:hAnsiTheme="minorHAnsi" w:cs="Arial"/>
          <w:bCs/>
          <w:sz w:val="20"/>
          <w:szCs w:val="20"/>
        </w:rPr>
        <w:object w:dxaOrig="7528" w:dyaOrig="1472">
          <v:shape id="_x0000_i1042" type="#_x0000_t75" style="width:375.6pt;height:1in" o:ole="">
            <v:imagedata r:id="rId51" o:title=""/>
          </v:shape>
          <o:OLEObject Type="Embed" ProgID="Excel.Sheet.8" ShapeID="_x0000_i1042" DrawAspect="Content" ObjectID="_1553099840" r:id="rId52"/>
        </w:object>
      </w:r>
    </w:p>
    <w:p w:rsidR="00C10B87" w:rsidRPr="005B5DA2" w:rsidRDefault="00B40CC2" w:rsidP="00C10B87">
      <w:pPr>
        <w:pStyle w:val="Prrafodelista"/>
        <w:numPr>
          <w:ilvl w:val="3"/>
          <w:numId w:val="34"/>
        </w:numPr>
        <w:tabs>
          <w:tab w:val="left" w:pos="284"/>
        </w:tabs>
        <w:rPr>
          <w:rFonts w:asciiTheme="minorHAnsi" w:hAnsiTheme="minorHAnsi"/>
          <w:sz w:val="20"/>
          <w:szCs w:val="20"/>
        </w:rPr>
      </w:pPr>
      <w:r w:rsidRPr="00FE1C62">
        <w:rPr>
          <w:rFonts w:asciiTheme="minorHAnsi" w:hAnsiTheme="minorHAnsi"/>
          <w:sz w:val="20"/>
          <w:szCs w:val="20"/>
        </w:rPr>
        <w:t>La</w:t>
      </w:r>
      <w:r w:rsidR="00115C29" w:rsidRPr="00FE1C62">
        <w:rPr>
          <w:rFonts w:asciiTheme="minorHAnsi" w:hAnsiTheme="minorHAnsi"/>
          <w:sz w:val="20"/>
          <w:szCs w:val="20"/>
        </w:rPr>
        <w:t xml:space="preserve"> cuenta </w:t>
      </w:r>
      <w:r w:rsidR="003D4BA2" w:rsidRPr="00FE1C62">
        <w:rPr>
          <w:rFonts w:asciiTheme="minorHAnsi" w:hAnsiTheme="minorHAnsi"/>
          <w:sz w:val="20"/>
          <w:szCs w:val="20"/>
        </w:rPr>
        <w:t>de proveedores</w:t>
      </w:r>
      <w:r w:rsidR="00115C29" w:rsidRPr="00FE1C62">
        <w:rPr>
          <w:rFonts w:asciiTheme="minorHAnsi" w:hAnsiTheme="minorHAnsi"/>
          <w:sz w:val="20"/>
          <w:szCs w:val="20"/>
        </w:rPr>
        <w:t xml:space="preserve"> se i</w:t>
      </w:r>
      <w:r w:rsidR="003D4BA2" w:rsidRPr="00FE1C62">
        <w:rPr>
          <w:rFonts w:asciiTheme="minorHAnsi" w:hAnsiTheme="minorHAnsi"/>
          <w:sz w:val="20"/>
          <w:szCs w:val="20"/>
        </w:rPr>
        <w:t>ntegra</w:t>
      </w:r>
      <w:r w:rsidRPr="00FE1C62">
        <w:rPr>
          <w:rFonts w:asciiTheme="minorHAnsi" w:hAnsiTheme="minorHAnsi"/>
          <w:sz w:val="20"/>
          <w:szCs w:val="20"/>
        </w:rPr>
        <w:t xml:space="preserve"> de la siguiente manera:</w:t>
      </w:r>
    </w:p>
    <w:bookmarkStart w:id="20" w:name="_MON_1458661392"/>
    <w:bookmarkEnd w:id="20"/>
    <w:p w:rsidR="00FE11D9" w:rsidRPr="000908E2" w:rsidRDefault="003B2BA4" w:rsidP="00FE11D9">
      <w:pPr>
        <w:rPr>
          <w:rFonts w:asciiTheme="minorHAnsi" w:hAnsiTheme="minorHAnsi" w:cs="Arial"/>
          <w:bCs/>
          <w:sz w:val="20"/>
          <w:szCs w:val="20"/>
          <w:u w:val="single"/>
        </w:rPr>
      </w:pPr>
      <w:r w:rsidRPr="000908E2">
        <w:rPr>
          <w:rFonts w:asciiTheme="minorHAnsi" w:hAnsiTheme="minorHAnsi" w:cs="Arial"/>
          <w:bCs/>
          <w:sz w:val="20"/>
          <w:szCs w:val="20"/>
        </w:rPr>
        <w:object w:dxaOrig="10126" w:dyaOrig="5736">
          <v:shape id="_x0000_i1043" type="#_x0000_t75" style="width:508.2pt;height:286.8pt" o:ole="">
            <v:imagedata r:id="rId53" o:title=""/>
          </v:shape>
          <o:OLEObject Type="Embed" ProgID="Excel.Sheet.8" ShapeID="_x0000_i1043" DrawAspect="Content" ObjectID="_1553099841" r:id="rId54"/>
        </w:object>
      </w:r>
    </w:p>
    <w:p w:rsidR="0033242B" w:rsidRPr="000908E2" w:rsidRDefault="0033242B" w:rsidP="00F51AD5">
      <w:pPr>
        <w:pStyle w:val="Prrafodelista"/>
        <w:numPr>
          <w:ilvl w:val="0"/>
          <w:numId w:val="1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Los s</w:t>
      </w:r>
      <w:r w:rsidR="00354E6C" w:rsidRPr="000908E2">
        <w:rPr>
          <w:rFonts w:asciiTheme="minorHAnsi" w:hAnsiTheme="minorHAnsi"/>
          <w:sz w:val="20"/>
          <w:szCs w:val="20"/>
        </w:rPr>
        <w:t>aldos de proveedores presentan</w:t>
      </w:r>
      <w:r w:rsidRPr="000908E2">
        <w:rPr>
          <w:rFonts w:asciiTheme="minorHAnsi" w:hAnsiTheme="minorHAnsi"/>
          <w:sz w:val="20"/>
          <w:szCs w:val="20"/>
        </w:rPr>
        <w:t xml:space="preserve"> con una antigüedad no mayor a 90 días naturales, debido que existe la política de pago de 10 días hábiles posterior a la entrega del comprobante fiscal a la Dirección de Administración y Finanzas del FIGAROSY.</w:t>
      </w:r>
    </w:p>
    <w:p w:rsidR="0033242B" w:rsidRPr="000908E2" w:rsidRDefault="0033242B" w:rsidP="0033242B">
      <w:pPr>
        <w:jc w:val="both"/>
        <w:rPr>
          <w:rFonts w:asciiTheme="minorHAnsi" w:hAnsiTheme="minorHAnsi"/>
          <w:sz w:val="20"/>
          <w:szCs w:val="20"/>
        </w:rPr>
      </w:pPr>
    </w:p>
    <w:p w:rsidR="0033242B" w:rsidRPr="000908E2" w:rsidRDefault="0033242B" w:rsidP="00F51AD5">
      <w:pPr>
        <w:pStyle w:val="Prrafodelista"/>
        <w:numPr>
          <w:ilvl w:val="0"/>
          <w:numId w:val="1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Los saldos de proveedores</w:t>
      </w:r>
      <w:r w:rsidR="00354E6C" w:rsidRPr="000908E2">
        <w:rPr>
          <w:rFonts w:asciiTheme="minorHAnsi" w:hAnsiTheme="minorHAnsi"/>
          <w:sz w:val="20"/>
          <w:szCs w:val="20"/>
        </w:rPr>
        <w:t xml:space="preserve"> que presentan</w:t>
      </w:r>
      <w:r w:rsidRPr="000908E2">
        <w:rPr>
          <w:rFonts w:asciiTheme="minorHAnsi" w:hAnsiTheme="minorHAnsi"/>
          <w:sz w:val="20"/>
          <w:szCs w:val="20"/>
        </w:rPr>
        <w:t xml:space="preserve"> con una antigüedad mayor a 365 días naturales, </w:t>
      </w:r>
      <w:r w:rsidR="00354E6C" w:rsidRPr="000908E2">
        <w:rPr>
          <w:rFonts w:asciiTheme="minorHAnsi" w:hAnsiTheme="minorHAnsi"/>
          <w:sz w:val="20"/>
          <w:szCs w:val="20"/>
        </w:rPr>
        <w:t xml:space="preserve">es </w:t>
      </w:r>
      <w:r w:rsidRPr="000908E2">
        <w:rPr>
          <w:rFonts w:asciiTheme="minorHAnsi" w:hAnsiTheme="minorHAnsi"/>
          <w:sz w:val="20"/>
          <w:szCs w:val="20"/>
        </w:rPr>
        <w:t>debido</w:t>
      </w:r>
      <w:r w:rsidR="00354E6C" w:rsidRPr="000908E2">
        <w:rPr>
          <w:rFonts w:asciiTheme="minorHAnsi" w:hAnsiTheme="minorHAnsi"/>
          <w:sz w:val="20"/>
          <w:szCs w:val="20"/>
        </w:rPr>
        <w:t xml:space="preserve"> a</w:t>
      </w:r>
      <w:r w:rsidRPr="000908E2">
        <w:rPr>
          <w:rFonts w:asciiTheme="minorHAnsi" w:hAnsiTheme="minorHAnsi"/>
          <w:sz w:val="20"/>
          <w:szCs w:val="20"/>
        </w:rPr>
        <w:t xml:space="preserve"> que el proveedor no llevó a cabo el cobro del cheque respectivo y se procedió a cancelar </w:t>
      </w:r>
      <w:r w:rsidR="00E07631" w:rsidRPr="000908E2">
        <w:rPr>
          <w:rFonts w:asciiTheme="minorHAnsi" w:hAnsiTheme="minorHAnsi"/>
          <w:sz w:val="20"/>
          <w:szCs w:val="20"/>
        </w:rPr>
        <w:t>dicho</w:t>
      </w:r>
      <w:r w:rsidRPr="000908E2">
        <w:rPr>
          <w:rFonts w:asciiTheme="minorHAnsi" w:hAnsiTheme="minorHAnsi"/>
          <w:sz w:val="20"/>
          <w:szCs w:val="20"/>
        </w:rPr>
        <w:t xml:space="preserve"> cheque</w:t>
      </w:r>
      <w:r w:rsidR="00E07631" w:rsidRPr="000908E2">
        <w:rPr>
          <w:rFonts w:asciiTheme="minorHAnsi" w:hAnsiTheme="minorHAnsi"/>
          <w:sz w:val="20"/>
          <w:szCs w:val="20"/>
        </w:rPr>
        <w:t>,</w:t>
      </w:r>
      <w:r w:rsidRPr="000908E2">
        <w:rPr>
          <w:rFonts w:asciiTheme="minorHAnsi" w:hAnsiTheme="minorHAnsi"/>
          <w:sz w:val="20"/>
          <w:szCs w:val="20"/>
        </w:rPr>
        <w:t xml:space="preserve"> </w:t>
      </w:r>
      <w:r w:rsidR="00E07631" w:rsidRPr="000908E2">
        <w:rPr>
          <w:rFonts w:asciiTheme="minorHAnsi" w:hAnsiTheme="minorHAnsi"/>
          <w:sz w:val="20"/>
          <w:szCs w:val="20"/>
        </w:rPr>
        <w:t>con</w:t>
      </w:r>
      <w:r w:rsidRPr="000908E2">
        <w:rPr>
          <w:rFonts w:asciiTheme="minorHAnsi" w:hAnsiTheme="minorHAnsi"/>
          <w:sz w:val="20"/>
          <w:szCs w:val="20"/>
        </w:rPr>
        <w:t xml:space="preserve">forme a las políticas </w:t>
      </w:r>
      <w:r w:rsidR="00E07631" w:rsidRPr="000908E2">
        <w:rPr>
          <w:rFonts w:asciiTheme="minorHAnsi" w:hAnsiTheme="minorHAnsi"/>
          <w:sz w:val="20"/>
          <w:szCs w:val="20"/>
        </w:rPr>
        <w:t>administrativas aplicadas</w:t>
      </w:r>
      <w:r w:rsidRPr="000908E2">
        <w:rPr>
          <w:rFonts w:asciiTheme="minorHAnsi" w:hAnsiTheme="minorHAnsi"/>
          <w:sz w:val="20"/>
          <w:szCs w:val="20"/>
        </w:rPr>
        <w:t>.</w:t>
      </w:r>
    </w:p>
    <w:p w:rsidR="00C10B87" w:rsidRPr="000908E2" w:rsidRDefault="00C10B87" w:rsidP="00A15183">
      <w:pPr>
        <w:rPr>
          <w:rFonts w:asciiTheme="minorHAnsi" w:hAnsiTheme="minorHAnsi" w:cs="Arial"/>
          <w:bCs/>
          <w:sz w:val="20"/>
          <w:szCs w:val="20"/>
        </w:rPr>
      </w:pPr>
    </w:p>
    <w:p w:rsidR="00424390" w:rsidRDefault="003A6AA0" w:rsidP="00424390">
      <w:pPr>
        <w:pStyle w:val="Prrafodelista"/>
        <w:numPr>
          <w:ilvl w:val="3"/>
          <w:numId w:val="31"/>
        </w:numPr>
        <w:tabs>
          <w:tab w:val="left" w:pos="284"/>
        </w:tabs>
        <w:ind w:left="709" w:hanging="709"/>
        <w:rPr>
          <w:rFonts w:asciiTheme="minorHAnsi" w:hAnsiTheme="minorHAnsi"/>
          <w:sz w:val="20"/>
          <w:szCs w:val="20"/>
        </w:rPr>
      </w:pPr>
      <w:r w:rsidRPr="000908E2">
        <w:rPr>
          <w:rFonts w:asciiTheme="minorHAnsi" w:hAnsiTheme="minorHAnsi"/>
          <w:sz w:val="20"/>
          <w:szCs w:val="20"/>
        </w:rPr>
        <w:t>La cuenta de retenciones y contribuciones se integra de la siguiente manera:</w:t>
      </w:r>
    </w:p>
    <w:p w:rsidR="00B62AD2" w:rsidRPr="00B62AD2" w:rsidRDefault="00B62AD2" w:rsidP="00B62AD2">
      <w:pPr>
        <w:tabs>
          <w:tab w:val="left" w:pos="284"/>
        </w:tabs>
        <w:rPr>
          <w:rFonts w:asciiTheme="minorHAnsi" w:hAnsiTheme="minorHAnsi"/>
          <w:sz w:val="20"/>
          <w:szCs w:val="20"/>
        </w:rPr>
      </w:pPr>
    </w:p>
    <w:bookmarkStart w:id="21" w:name="_MON_1458661467"/>
    <w:bookmarkEnd w:id="21"/>
    <w:p w:rsidR="00EF5B89" w:rsidRPr="000908E2" w:rsidRDefault="0023772D" w:rsidP="009A500D">
      <w:pPr>
        <w:pStyle w:val="Prrafodelista"/>
        <w:tabs>
          <w:tab w:val="left" w:pos="426"/>
        </w:tabs>
        <w:ind w:left="0"/>
        <w:rPr>
          <w:rFonts w:asciiTheme="minorHAnsi" w:hAnsiTheme="minorHAnsi" w:cs="Arial"/>
          <w:bCs/>
          <w:sz w:val="20"/>
          <w:szCs w:val="20"/>
        </w:rPr>
      </w:pPr>
      <w:r w:rsidRPr="000908E2">
        <w:rPr>
          <w:rFonts w:asciiTheme="minorHAnsi" w:hAnsiTheme="minorHAnsi" w:cs="Arial"/>
          <w:bCs/>
          <w:sz w:val="20"/>
          <w:szCs w:val="20"/>
        </w:rPr>
        <w:object w:dxaOrig="9811" w:dyaOrig="4979">
          <v:shape id="_x0000_i1044" type="#_x0000_t75" style="width:490.8pt;height:252pt" o:ole="">
            <v:imagedata r:id="rId55" o:title=""/>
          </v:shape>
          <o:OLEObject Type="Embed" ProgID="Excel.Sheet.8" ShapeID="_x0000_i1044" DrawAspect="Content" ObjectID="_1553099842" r:id="rId56"/>
        </w:object>
      </w:r>
    </w:p>
    <w:p w:rsidR="005E22F9" w:rsidRPr="000908E2" w:rsidRDefault="005E22F9" w:rsidP="003A6AA0">
      <w:pPr>
        <w:pStyle w:val="Prrafodelista"/>
        <w:tabs>
          <w:tab w:val="left" w:pos="426"/>
        </w:tabs>
        <w:ind w:left="0"/>
        <w:rPr>
          <w:rFonts w:asciiTheme="minorHAnsi" w:hAnsiTheme="minorHAnsi"/>
          <w:sz w:val="20"/>
          <w:szCs w:val="20"/>
        </w:rPr>
      </w:pPr>
    </w:p>
    <w:p w:rsidR="005E22F9" w:rsidRPr="000908E2" w:rsidRDefault="005E22F9" w:rsidP="00F51AD5">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Los saldos de retenciones y contribuciones presentados</w:t>
      </w:r>
      <w:r w:rsidR="00F07A0F" w:rsidRPr="000908E2">
        <w:rPr>
          <w:rFonts w:asciiTheme="minorHAnsi" w:hAnsiTheme="minorHAnsi"/>
          <w:sz w:val="20"/>
          <w:szCs w:val="20"/>
        </w:rPr>
        <w:t xml:space="preserve">, corresponden al mes de </w:t>
      </w:r>
      <w:r w:rsidR="00D82FBB">
        <w:rPr>
          <w:rFonts w:asciiTheme="minorHAnsi" w:hAnsiTheme="minorHAnsi"/>
          <w:sz w:val="20"/>
          <w:szCs w:val="20"/>
        </w:rPr>
        <w:t>Febrero</w:t>
      </w:r>
      <w:r w:rsidR="00FC4383">
        <w:rPr>
          <w:rFonts w:asciiTheme="minorHAnsi" w:hAnsiTheme="minorHAnsi"/>
          <w:sz w:val="20"/>
          <w:szCs w:val="20"/>
        </w:rPr>
        <w:t xml:space="preserve"> de 2016</w:t>
      </w:r>
      <w:r w:rsidRPr="000908E2">
        <w:rPr>
          <w:rFonts w:asciiTheme="minorHAnsi" w:hAnsiTheme="minorHAnsi"/>
          <w:sz w:val="20"/>
          <w:szCs w:val="20"/>
        </w:rPr>
        <w:t xml:space="preserve"> </w:t>
      </w:r>
      <w:r w:rsidR="003D7FAE" w:rsidRPr="000908E2">
        <w:rPr>
          <w:rFonts w:asciiTheme="minorHAnsi" w:hAnsiTheme="minorHAnsi"/>
          <w:sz w:val="20"/>
          <w:szCs w:val="20"/>
        </w:rPr>
        <w:t>y son</w:t>
      </w:r>
      <w:r w:rsidRPr="000908E2">
        <w:rPr>
          <w:rFonts w:asciiTheme="minorHAnsi" w:hAnsiTheme="minorHAnsi"/>
          <w:sz w:val="20"/>
          <w:szCs w:val="20"/>
        </w:rPr>
        <w:t xml:space="preserve"> </w:t>
      </w:r>
      <w:r w:rsidR="003D7FAE" w:rsidRPr="000908E2">
        <w:rPr>
          <w:rFonts w:asciiTheme="minorHAnsi" w:hAnsiTheme="minorHAnsi"/>
          <w:sz w:val="20"/>
          <w:szCs w:val="20"/>
        </w:rPr>
        <w:t>pagaderos</w:t>
      </w:r>
      <w:r w:rsidRPr="000908E2">
        <w:rPr>
          <w:rFonts w:asciiTheme="minorHAnsi" w:hAnsiTheme="minorHAnsi"/>
          <w:sz w:val="20"/>
          <w:szCs w:val="20"/>
        </w:rPr>
        <w:t xml:space="preserve"> </w:t>
      </w:r>
      <w:r w:rsidR="008016C6" w:rsidRPr="000908E2">
        <w:rPr>
          <w:rFonts w:asciiTheme="minorHAnsi" w:hAnsiTheme="minorHAnsi"/>
          <w:sz w:val="20"/>
          <w:szCs w:val="20"/>
        </w:rPr>
        <w:t>a</w:t>
      </w:r>
      <w:r w:rsidRPr="000908E2">
        <w:rPr>
          <w:rFonts w:asciiTheme="minorHAnsi" w:hAnsiTheme="minorHAnsi"/>
          <w:sz w:val="20"/>
          <w:szCs w:val="20"/>
        </w:rPr>
        <w:t>l mes siguiente.</w:t>
      </w:r>
    </w:p>
    <w:p w:rsidR="0080286E" w:rsidRPr="000908E2" w:rsidRDefault="0080286E" w:rsidP="003D7FAE">
      <w:pPr>
        <w:pStyle w:val="Prrafodelista"/>
        <w:tabs>
          <w:tab w:val="left" w:pos="426"/>
        </w:tabs>
        <w:ind w:left="0"/>
        <w:jc w:val="both"/>
        <w:rPr>
          <w:rFonts w:asciiTheme="minorHAnsi" w:hAnsiTheme="minorHAnsi"/>
          <w:sz w:val="20"/>
          <w:szCs w:val="20"/>
        </w:rPr>
      </w:pPr>
    </w:p>
    <w:p w:rsidR="005E22F9" w:rsidRPr="000908E2" w:rsidRDefault="005E22F9" w:rsidP="00F51AD5">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Las contribuciones federales (ISR salarios, ISR asimilable a salarios, ISR retención de honorarios, I</w:t>
      </w:r>
      <w:r w:rsidR="003D7FAE" w:rsidRPr="000908E2">
        <w:rPr>
          <w:rFonts w:asciiTheme="minorHAnsi" w:hAnsiTheme="minorHAnsi"/>
          <w:sz w:val="20"/>
          <w:szCs w:val="20"/>
        </w:rPr>
        <w:t>SR arrendamiento de edificio) son</w:t>
      </w:r>
      <w:r w:rsidRPr="000908E2">
        <w:rPr>
          <w:rFonts w:asciiTheme="minorHAnsi" w:hAnsiTheme="minorHAnsi"/>
          <w:sz w:val="20"/>
          <w:szCs w:val="20"/>
        </w:rPr>
        <w:t xml:space="preserve"> </w:t>
      </w:r>
      <w:r w:rsidR="003D7FAE" w:rsidRPr="000908E2">
        <w:rPr>
          <w:rFonts w:asciiTheme="minorHAnsi" w:hAnsiTheme="minorHAnsi"/>
          <w:sz w:val="20"/>
          <w:szCs w:val="20"/>
        </w:rPr>
        <w:t>enterada</w:t>
      </w:r>
      <w:r w:rsidR="008016C6" w:rsidRPr="000908E2">
        <w:rPr>
          <w:rFonts w:asciiTheme="minorHAnsi" w:hAnsiTheme="minorHAnsi"/>
          <w:sz w:val="20"/>
          <w:szCs w:val="20"/>
        </w:rPr>
        <w:t>s y pagadas</w:t>
      </w:r>
      <w:r w:rsidR="00314276" w:rsidRPr="000908E2">
        <w:rPr>
          <w:rFonts w:asciiTheme="minorHAnsi" w:hAnsiTheme="minorHAnsi"/>
          <w:sz w:val="20"/>
          <w:szCs w:val="20"/>
        </w:rPr>
        <w:t xml:space="preserve"> a la autoridad fiscal correspondiente a más tardar el 17 del mes de calendario inmediato posterior al de terminación del período de la retención.</w:t>
      </w:r>
    </w:p>
    <w:p w:rsidR="00314276" w:rsidRPr="000908E2" w:rsidRDefault="00314276" w:rsidP="003D7FAE">
      <w:pPr>
        <w:pStyle w:val="Prrafodelista"/>
        <w:tabs>
          <w:tab w:val="left" w:pos="426"/>
        </w:tabs>
        <w:ind w:left="0"/>
        <w:jc w:val="both"/>
        <w:rPr>
          <w:rFonts w:asciiTheme="minorHAnsi" w:hAnsiTheme="minorHAnsi"/>
          <w:sz w:val="20"/>
          <w:szCs w:val="20"/>
        </w:rPr>
      </w:pPr>
    </w:p>
    <w:p w:rsidR="003D7FAE" w:rsidRPr="000908E2" w:rsidRDefault="00314276" w:rsidP="003D7FAE">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w:t>
      </w:r>
      <w:r w:rsidR="00F96B38" w:rsidRPr="000908E2">
        <w:rPr>
          <w:rFonts w:asciiTheme="minorHAnsi" w:hAnsiTheme="minorHAnsi"/>
          <w:sz w:val="20"/>
          <w:szCs w:val="20"/>
        </w:rPr>
        <w:t xml:space="preserve">as contribuciones estatales (4 </w:t>
      </w:r>
      <w:r w:rsidRPr="000908E2">
        <w:rPr>
          <w:rFonts w:asciiTheme="minorHAnsi" w:hAnsiTheme="minorHAnsi"/>
          <w:sz w:val="20"/>
          <w:szCs w:val="20"/>
        </w:rPr>
        <w:t xml:space="preserve">% sobre nómina) </w:t>
      </w:r>
      <w:r w:rsidR="003D7FAE" w:rsidRPr="000908E2">
        <w:rPr>
          <w:rFonts w:asciiTheme="minorHAnsi" w:hAnsiTheme="minorHAnsi"/>
          <w:sz w:val="20"/>
          <w:szCs w:val="20"/>
        </w:rPr>
        <w:t>son</w:t>
      </w:r>
      <w:r w:rsidRPr="000908E2">
        <w:rPr>
          <w:rFonts w:asciiTheme="minorHAnsi" w:hAnsiTheme="minorHAnsi"/>
          <w:sz w:val="20"/>
          <w:szCs w:val="20"/>
        </w:rPr>
        <w:t xml:space="preserve"> </w:t>
      </w:r>
      <w:r w:rsidR="003D7FAE" w:rsidRPr="000908E2">
        <w:rPr>
          <w:rFonts w:asciiTheme="minorHAnsi" w:hAnsiTheme="minorHAnsi"/>
          <w:sz w:val="20"/>
          <w:szCs w:val="20"/>
        </w:rPr>
        <w:t>enteradas</w:t>
      </w:r>
      <w:r w:rsidR="008016C6" w:rsidRPr="000908E2">
        <w:rPr>
          <w:rFonts w:asciiTheme="minorHAnsi" w:hAnsiTheme="minorHAnsi"/>
          <w:sz w:val="20"/>
          <w:szCs w:val="20"/>
        </w:rPr>
        <w:t xml:space="preserve"> y pagadas</w:t>
      </w:r>
      <w:r w:rsidRPr="000908E2">
        <w:rPr>
          <w:rFonts w:asciiTheme="minorHAnsi" w:hAnsiTheme="minorHAnsi"/>
          <w:sz w:val="20"/>
          <w:szCs w:val="20"/>
        </w:rPr>
        <w:t xml:space="preserve"> a la autoridad fiscal correspondiente a más tardar el 10 del mes de calendario inmediato posterior al de terminación del período de la retención.</w:t>
      </w:r>
    </w:p>
    <w:p w:rsidR="00DE263F" w:rsidRPr="000908E2" w:rsidRDefault="00DE263F" w:rsidP="00DE263F">
      <w:pPr>
        <w:pStyle w:val="Prrafodelista"/>
        <w:tabs>
          <w:tab w:val="left" w:pos="284"/>
        </w:tabs>
        <w:ind w:left="0"/>
        <w:jc w:val="both"/>
        <w:rPr>
          <w:rFonts w:asciiTheme="minorHAnsi" w:hAnsiTheme="minorHAnsi"/>
          <w:sz w:val="20"/>
          <w:szCs w:val="20"/>
        </w:rPr>
      </w:pPr>
    </w:p>
    <w:p w:rsidR="003D7FAE" w:rsidRPr="000908E2" w:rsidRDefault="00314276" w:rsidP="00F51AD5">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 xml:space="preserve">Las cuotas, aportaciones y descuentos </w:t>
      </w:r>
      <w:r w:rsidR="003D7FAE" w:rsidRPr="000908E2">
        <w:rPr>
          <w:rFonts w:asciiTheme="minorHAnsi" w:hAnsiTheme="minorHAnsi"/>
          <w:sz w:val="20"/>
          <w:szCs w:val="20"/>
        </w:rPr>
        <w:t>al ISSTEY</w:t>
      </w:r>
      <w:r w:rsidR="00354E6C" w:rsidRPr="000908E2">
        <w:rPr>
          <w:rFonts w:asciiTheme="minorHAnsi" w:hAnsiTheme="minorHAnsi"/>
          <w:sz w:val="20"/>
          <w:szCs w:val="20"/>
        </w:rPr>
        <w:t>, que corresponden</w:t>
      </w:r>
      <w:r w:rsidR="003D7FAE" w:rsidRPr="000908E2">
        <w:rPr>
          <w:rFonts w:asciiTheme="minorHAnsi" w:hAnsiTheme="minorHAnsi"/>
          <w:sz w:val="20"/>
          <w:szCs w:val="20"/>
        </w:rPr>
        <w:t xml:space="preserve"> a los empleados adscritos al FIGAROSY, son enteradas</w:t>
      </w:r>
      <w:r w:rsidRPr="000908E2">
        <w:rPr>
          <w:rFonts w:asciiTheme="minorHAnsi" w:hAnsiTheme="minorHAnsi"/>
          <w:sz w:val="20"/>
          <w:szCs w:val="20"/>
        </w:rPr>
        <w:t xml:space="preserve"> </w:t>
      </w:r>
      <w:r w:rsidR="008016C6" w:rsidRPr="000908E2">
        <w:rPr>
          <w:rFonts w:asciiTheme="minorHAnsi" w:hAnsiTheme="minorHAnsi"/>
          <w:sz w:val="20"/>
          <w:szCs w:val="20"/>
        </w:rPr>
        <w:t xml:space="preserve">y pagadas </w:t>
      </w:r>
      <w:r w:rsidR="00585200" w:rsidRPr="000908E2">
        <w:rPr>
          <w:rFonts w:asciiTheme="minorHAnsi" w:hAnsiTheme="minorHAnsi"/>
          <w:sz w:val="20"/>
          <w:szCs w:val="20"/>
        </w:rPr>
        <w:t>a más tardar el</w:t>
      </w:r>
      <w:r w:rsidR="008016C6" w:rsidRPr="000908E2">
        <w:rPr>
          <w:rFonts w:asciiTheme="minorHAnsi" w:hAnsiTheme="minorHAnsi"/>
          <w:sz w:val="20"/>
          <w:szCs w:val="20"/>
        </w:rPr>
        <w:t xml:space="preserve"> día</w:t>
      </w:r>
      <w:r w:rsidR="00585200" w:rsidRPr="000908E2">
        <w:rPr>
          <w:rFonts w:asciiTheme="minorHAnsi" w:hAnsiTheme="minorHAnsi"/>
          <w:sz w:val="20"/>
          <w:szCs w:val="20"/>
        </w:rPr>
        <w:t xml:space="preserve"> 3</w:t>
      </w:r>
      <w:r w:rsidR="003D7FAE" w:rsidRPr="000908E2">
        <w:rPr>
          <w:rFonts w:asciiTheme="minorHAnsi" w:hAnsiTheme="minorHAnsi"/>
          <w:sz w:val="20"/>
          <w:szCs w:val="20"/>
        </w:rPr>
        <w:t>0 del mes inmediato posterior al de terminación del período de la retención.</w:t>
      </w:r>
    </w:p>
    <w:p w:rsidR="00B27FFA" w:rsidRPr="000908E2" w:rsidRDefault="00B27FFA" w:rsidP="00B27FFA">
      <w:pPr>
        <w:pStyle w:val="Prrafodelista"/>
        <w:rPr>
          <w:rFonts w:asciiTheme="minorHAnsi" w:hAnsiTheme="minorHAnsi"/>
          <w:sz w:val="20"/>
          <w:szCs w:val="20"/>
        </w:rPr>
      </w:pPr>
    </w:p>
    <w:p w:rsidR="00E07631" w:rsidRPr="000908E2" w:rsidRDefault="00E07631" w:rsidP="00E07631">
      <w:pPr>
        <w:tabs>
          <w:tab w:val="left" w:pos="284"/>
        </w:tabs>
        <w:rPr>
          <w:rFonts w:asciiTheme="minorHAnsi" w:hAnsiTheme="minorHAnsi" w:cs="Arial"/>
          <w:bCs/>
          <w:sz w:val="20"/>
          <w:szCs w:val="20"/>
        </w:rPr>
      </w:pPr>
    </w:p>
    <w:p w:rsidR="00E07631" w:rsidRPr="000908E2" w:rsidRDefault="00E07631" w:rsidP="00576AD4">
      <w:pPr>
        <w:pStyle w:val="Prrafodelista"/>
        <w:numPr>
          <w:ilvl w:val="0"/>
          <w:numId w:val="31"/>
        </w:numPr>
        <w:tabs>
          <w:tab w:val="left" w:pos="284"/>
        </w:tabs>
        <w:rPr>
          <w:rFonts w:asciiTheme="minorHAnsi" w:hAnsiTheme="minorHAnsi"/>
          <w:b/>
          <w:sz w:val="20"/>
          <w:szCs w:val="20"/>
        </w:rPr>
      </w:pPr>
      <w:r w:rsidRPr="000908E2">
        <w:rPr>
          <w:rFonts w:asciiTheme="minorHAnsi" w:hAnsiTheme="minorHAnsi"/>
          <w:b/>
          <w:sz w:val="20"/>
          <w:szCs w:val="20"/>
        </w:rPr>
        <w:t>NOTAS AL ESTADO DE ACTIVIDADES.</w:t>
      </w:r>
    </w:p>
    <w:p w:rsidR="00E07631" w:rsidRPr="000908E2" w:rsidRDefault="00E07631" w:rsidP="00E07631">
      <w:pPr>
        <w:tabs>
          <w:tab w:val="left" w:pos="426"/>
        </w:tabs>
        <w:rPr>
          <w:rFonts w:asciiTheme="minorHAnsi" w:hAnsiTheme="minorHAnsi"/>
          <w:b/>
          <w:sz w:val="20"/>
          <w:szCs w:val="20"/>
        </w:rPr>
      </w:pPr>
    </w:p>
    <w:p w:rsidR="00E07631" w:rsidRPr="000908E2" w:rsidRDefault="0068628A" w:rsidP="00667C44">
      <w:pPr>
        <w:pStyle w:val="Prrafodelista"/>
        <w:tabs>
          <w:tab w:val="left" w:pos="426"/>
        </w:tabs>
        <w:ind w:left="0"/>
        <w:rPr>
          <w:rFonts w:asciiTheme="minorHAnsi" w:hAnsiTheme="minorHAnsi"/>
          <w:b/>
          <w:sz w:val="20"/>
          <w:szCs w:val="20"/>
        </w:rPr>
      </w:pPr>
      <w:r w:rsidRPr="000908E2">
        <w:rPr>
          <w:rFonts w:asciiTheme="minorHAnsi" w:hAnsiTheme="minorHAnsi"/>
          <w:b/>
          <w:sz w:val="20"/>
          <w:szCs w:val="20"/>
        </w:rPr>
        <w:t xml:space="preserve">2.1 </w:t>
      </w:r>
      <w:r w:rsidR="00E07631" w:rsidRPr="000908E2">
        <w:rPr>
          <w:rFonts w:asciiTheme="minorHAnsi" w:hAnsiTheme="minorHAnsi"/>
          <w:b/>
          <w:sz w:val="20"/>
          <w:szCs w:val="20"/>
        </w:rPr>
        <w:t>Ingresos de gestión.</w:t>
      </w:r>
    </w:p>
    <w:p w:rsidR="00E07631" w:rsidRPr="000908E2" w:rsidRDefault="00E07631" w:rsidP="00E07631">
      <w:pPr>
        <w:pStyle w:val="Prrafodelista"/>
        <w:tabs>
          <w:tab w:val="left" w:pos="426"/>
        </w:tabs>
        <w:ind w:left="0"/>
        <w:rPr>
          <w:rFonts w:asciiTheme="minorHAnsi" w:hAnsiTheme="minorHAnsi"/>
          <w:b/>
          <w:sz w:val="20"/>
          <w:szCs w:val="20"/>
        </w:rPr>
      </w:pPr>
    </w:p>
    <w:p w:rsidR="00DC4E7B" w:rsidRPr="000908E2" w:rsidRDefault="00441EAD" w:rsidP="00DC4E7B">
      <w:pPr>
        <w:tabs>
          <w:tab w:val="left" w:pos="284"/>
        </w:tabs>
        <w:rPr>
          <w:rFonts w:asciiTheme="minorHAnsi" w:hAnsiTheme="minorHAnsi"/>
          <w:sz w:val="20"/>
          <w:szCs w:val="20"/>
        </w:rPr>
      </w:pPr>
      <w:r w:rsidRPr="000908E2">
        <w:rPr>
          <w:rFonts w:asciiTheme="minorHAnsi" w:hAnsiTheme="minorHAnsi"/>
          <w:b/>
          <w:sz w:val="20"/>
          <w:szCs w:val="20"/>
        </w:rPr>
        <w:t>2.1.1</w:t>
      </w:r>
      <w:r w:rsidRPr="000908E2">
        <w:rPr>
          <w:rFonts w:asciiTheme="minorHAnsi" w:hAnsiTheme="minorHAnsi"/>
          <w:sz w:val="20"/>
          <w:szCs w:val="20"/>
        </w:rPr>
        <w:t xml:space="preserve"> </w:t>
      </w:r>
      <w:r w:rsidR="00DC4E7B" w:rsidRPr="000908E2">
        <w:rPr>
          <w:rFonts w:asciiTheme="minorHAnsi" w:hAnsiTheme="minorHAnsi"/>
          <w:sz w:val="20"/>
          <w:szCs w:val="20"/>
        </w:rPr>
        <w:t xml:space="preserve">El rubro de Ingresos por venta de bienes y servicios </w:t>
      </w:r>
      <w:r w:rsidR="00EB3DF7" w:rsidRPr="000908E2">
        <w:rPr>
          <w:rFonts w:asciiTheme="minorHAnsi" w:hAnsiTheme="minorHAnsi"/>
          <w:sz w:val="20"/>
          <w:szCs w:val="20"/>
        </w:rPr>
        <w:t xml:space="preserve">de organismos descentralizados </w:t>
      </w:r>
      <w:r w:rsidR="00DC4E7B" w:rsidRPr="000908E2">
        <w:rPr>
          <w:rFonts w:asciiTheme="minorHAnsi" w:hAnsiTheme="minorHAnsi"/>
          <w:sz w:val="20"/>
          <w:szCs w:val="20"/>
        </w:rPr>
        <w:t>producidos</w:t>
      </w:r>
      <w:r w:rsidR="004F4DAE" w:rsidRPr="000908E2">
        <w:rPr>
          <w:rFonts w:asciiTheme="minorHAnsi" w:hAnsiTheme="minorHAnsi"/>
          <w:sz w:val="20"/>
          <w:szCs w:val="20"/>
        </w:rPr>
        <w:t xml:space="preserve"> del 1</w:t>
      </w:r>
      <w:r w:rsidR="00D82FBB">
        <w:rPr>
          <w:rFonts w:asciiTheme="minorHAnsi" w:hAnsiTheme="minorHAnsi"/>
          <w:sz w:val="20"/>
          <w:szCs w:val="20"/>
        </w:rPr>
        <w:t xml:space="preserve"> </w:t>
      </w:r>
      <w:r w:rsidR="0023772D">
        <w:rPr>
          <w:rFonts w:asciiTheme="minorHAnsi" w:hAnsiTheme="minorHAnsi"/>
          <w:sz w:val="20"/>
          <w:szCs w:val="20"/>
        </w:rPr>
        <w:t>de Enero al 31</w:t>
      </w:r>
      <w:r w:rsidR="004F4DAE" w:rsidRPr="000908E2">
        <w:rPr>
          <w:rFonts w:asciiTheme="minorHAnsi" w:hAnsiTheme="minorHAnsi"/>
          <w:sz w:val="20"/>
          <w:szCs w:val="20"/>
        </w:rPr>
        <w:t xml:space="preserve"> de </w:t>
      </w:r>
      <w:r w:rsidR="0023772D">
        <w:rPr>
          <w:rFonts w:asciiTheme="minorHAnsi" w:hAnsiTheme="minorHAnsi"/>
          <w:sz w:val="20"/>
          <w:szCs w:val="20"/>
        </w:rPr>
        <w:t>Marzo</w:t>
      </w:r>
      <w:r w:rsidR="004F4DAE" w:rsidRPr="000908E2">
        <w:rPr>
          <w:rFonts w:asciiTheme="minorHAnsi" w:hAnsiTheme="minorHAnsi"/>
          <w:sz w:val="20"/>
          <w:szCs w:val="20"/>
        </w:rPr>
        <w:t xml:space="preserve"> </w:t>
      </w:r>
      <w:r w:rsidR="00FC4383">
        <w:rPr>
          <w:rFonts w:asciiTheme="minorHAnsi" w:hAnsiTheme="minorHAnsi"/>
          <w:sz w:val="20"/>
          <w:szCs w:val="20"/>
        </w:rPr>
        <w:t>de 2016</w:t>
      </w:r>
      <w:r w:rsidR="00DC4E7B" w:rsidRPr="000908E2">
        <w:rPr>
          <w:rFonts w:asciiTheme="minorHAnsi" w:hAnsiTheme="minorHAnsi"/>
          <w:sz w:val="20"/>
          <w:szCs w:val="20"/>
        </w:rPr>
        <w:t>, se encuentra integrado de la siguiente manera:</w:t>
      </w:r>
    </w:p>
    <w:p w:rsidR="00DC4E7B" w:rsidRPr="000908E2" w:rsidRDefault="00F2691E" w:rsidP="00E07631">
      <w:pPr>
        <w:pStyle w:val="Prrafodelista"/>
        <w:tabs>
          <w:tab w:val="left" w:pos="426"/>
        </w:tabs>
        <w:ind w:left="0"/>
        <w:rPr>
          <w:rFonts w:asciiTheme="minorHAnsi" w:hAnsiTheme="minorHAnsi"/>
          <w:b/>
          <w:sz w:val="20"/>
          <w:szCs w:val="20"/>
        </w:rPr>
      </w:pPr>
      <w:r>
        <w:rPr>
          <w:rFonts w:asciiTheme="minorHAnsi" w:hAnsiTheme="minorHAnsi"/>
          <w:b/>
          <w:noProof/>
          <w:sz w:val="20"/>
          <w:szCs w:val="20"/>
          <w:lang w:eastAsia="es-MX"/>
        </w:rPr>
        <w:pict>
          <v:shape id="_x0000_s1279" type="#_x0000_t75" style="position:absolute;margin-left:24pt;margin-top:11.65pt;width:440.25pt;height:63.8pt;z-index:251683840">
            <v:imagedata r:id="rId57" o:title=""/>
            <w10:wrap type="square" side="left"/>
          </v:shape>
          <o:OLEObject Type="Embed" ProgID="Excel.Sheet.8" ShapeID="_x0000_s1279" DrawAspect="Content" ObjectID="_1553099860" r:id="rId58"/>
        </w:pict>
      </w:r>
    </w:p>
    <w:p w:rsidR="00B435C3" w:rsidRPr="000908E2" w:rsidRDefault="00B435C3" w:rsidP="00E07631">
      <w:pPr>
        <w:pStyle w:val="Prrafodelista"/>
        <w:tabs>
          <w:tab w:val="left" w:pos="426"/>
        </w:tabs>
        <w:ind w:left="0"/>
        <w:rPr>
          <w:rFonts w:asciiTheme="minorHAnsi" w:hAnsiTheme="minorHAnsi"/>
          <w:b/>
          <w:sz w:val="20"/>
          <w:szCs w:val="20"/>
        </w:rPr>
      </w:pPr>
    </w:p>
    <w:p w:rsidR="00B435C3" w:rsidRPr="000908E2" w:rsidRDefault="00B435C3" w:rsidP="00E07631">
      <w:pPr>
        <w:pStyle w:val="Prrafodelista"/>
        <w:tabs>
          <w:tab w:val="left" w:pos="426"/>
        </w:tabs>
        <w:ind w:left="0"/>
        <w:rPr>
          <w:rFonts w:asciiTheme="minorHAnsi" w:hAnsiTheme="minorHAnsi"/>
          <w:b/>
          <w:sz w:val="20"/>
          <w:szCs w:val="20"/>
        </w:rPr>
      </w:pPr>
    </w:p>
    <w:p w:rsidR="00B435C3" w:rsidRPr="000908E2" w:rsidRDefault="00B435C3" w:rsidP="00E07631">
      <w:pPr>
        <w:pStyle w:val="Prrafodelista"/>
        <w:tabs>
          <w:tab w:val="left" w:pos="426"/>
        </w:tabs>
        <w:ind w:left="0"/>
        <w:rPr>
          <w:rFonts w:asciiTheme="minorHAnsi" w:hAnsiTheme="minorHAnsi"/>
          <w:b/>
          <w:sz w:val="20"/>
          <w:szCs w:val="20"/>
        </w:rPr>
      </w:pPr>
    </w:p>
    <w:p w:rsidR="00B435C3" w:rsidRPr="000908E2" w:rsidRDefault="00B435C3" w:rsidP="00E07631">
      <w:pPr>
        <w:pStyle w:val="Prrafodelista"/>
        <w:tabs>
          <w:tab w:val="left" w:pos="426"/>
        </w:tabs>
        <w:ind w:left="0"/>
        <w:rPr>
          <w:rFonts w:asciiTheme="minorHAnsi" w:hAnsiTheme="minorHAnsi"/>
          <w:b/>
          <w:sz w:val="20"/>
          <w:szCs w:val="20"/>
        </w:rPr>
      </w:pPr>
    </w:p>
    <w:p w:rsidR="00B435C3" w:rsidRPr="000908E2" w:rsidRDefault="00B435C3" w:rsidP="00E07631">
      <w:pPr>
        <w:pStyle w:val="Prrafodelista"/>
        <w:tabs>
          <w:tab w:val="left" w:pos="426"/>
        </w:tabs>
        <w:ind w:left="0"/>
        <w:rPr>
          <w:rFonts w:asciiTheme="minorHAnsi" w:hAnsiTheme="minorHAnsi"/>
          <w:b/>
          <w:sz w:val="20"/>
          <w:szCs w:val="20"/>
        </w:rPr>
      </w:pPr>
    </w:p>
    <w:p w:rsidR="00EB3DF7" w:rsidRPr="000908E2" w:rsidRDefault="00EB3DF7" w:rsidP="00E07631">
      <w:pPr>
        <w:pStyle w:val="Prrafodelista"/>
        <w:tabs>
          <w:tab w:val="left" w:pos="426"/>
        </w:tabs>
        <w:ind w:left="0"/>
        <w:rPr>
          <w:rFonts w:asciiTheme="minorHAnsi" w:hAnsiTheme="minorHAnsi"/>
          <w:b/>
          <w:sz w:val="20"/>
          <w:szCs w:val="20"/>
        </w:rPr>
      </w:pPr>
    </w:p>
    <w:p w:rsidR="00E07631" w:rsidRPr="000908E2" w:rsidRDefault="00122A8D" w:rsidP="00F51AD5">
      <w:pPr>
        <w:pStyle w:val="Prrafodelista"/>
        <w:numPr>
          <w:ilvl w:val="3"/>
          <w:numId w:val="24"/>
        </w:numPr>
        <w:tabs>
          <w:tab w:val="left" w:pos="426"/>
          <w:tab w:val="left" w:pos="567"/>
        </w:tabs>
        <w:ind w:left="0" w:firstLine="0"/>
        <w:jc w:val="both"/>
        <w:rPr>
          <w:rFonts w:asciiTheme="minorHAnsi" w:hAnsiTheme="minorHAnsi"/>
          <w:sz w:val="20"/>
          <w:szCs w:val="20"/>
        </w:rPr>
      </w:pPr>
      <w:r>
        <w:rPr>
          <w:rFonts w:asciiTheme="minorHAnsi" w:hAnsiTheme="minorHAnsi"/>
          <w:sz w:val="20"/>
          <w:szCs w:val="20"/>
        </w:rPr>
        <w:t xml:space="preserve"> </w:t>
      </w:r>
      <w:r w:rsidR="00667C44" w:rsidRPr="000908E2">
        <w:rPr>
          <w:rFonts w:asciiTheme="minorHAnsi" w:hAnsiTheme="minorHAnsi"/>
          <w:sz w:val="20"/>
          <w:szCs w:val="20"/>
        </w:rPr>
        <w:t>En la cuenta de ingresos por venta de localidades de la OSY</w:t>
      </w:r>
      <w:r w:rsidR="00E07631" w:rsidRPr="000908E2">
        <w:rPr>
          <w:rFonts w:asciiTheme="minorHAnsi" w:hAnsiTheme="minorHAnsi"/>
          <w:sz w:val="20"/>
          <w:szCs w:val="20"/>
        </w:rPr>
        <w:t>, que acumula el importe total de la venta de localidades por las presentaciones de la Orquesta Sinfónica de Yucatán, en efectivo, tarjeta de crédito o débito y a través la página web (venta en línea) del 1</w:t>
      </w:r>
      <w:r w:rsidR="002C4964">
        <w:rPr>
          <w:rFonts w:asciiTheme="minorHAnsi" w:hAnsiTheme="minorHAnsi"/>
          <w:sz w:val="20"/>
          <w:szCs w:val="20"/>
        </w:rPr>
        <w:t xml:space="preserve"> de Enero</w:t>
      </w:r>
      <w:r w:rsidR="00321DB2" w:rsidRPr="000908E2">
        <w:rPr>
          <w:rFonts w:asciiTheme="minorHAnsi" w:hAnsiTheme="minorHAnsi"/>
          <w:sz w:val="20"/>
          <w:szCs w:val="20"/>
        </w:rPr>
        <w:t xml:space="preserve"> </w:t>
      </w:r>
      <w:r w:rsidR="00A85855">
        <w:rPr>
          <w:rFonts w:asciiTheme="minorHAnsi" w:hAnsiTheme="minorHAnsi"/>
          <w:sz w:val="20"/>
          <w:szCs w:val="20"/>
        </w:rPr>
        <w:t xml:space="preserve">al </w:t>
      </w:r>
      <w:r w:rsidR="0023772D">
        <w:rPr>
          <w:rFonts w:asciiTheme="minorHAnsi" w:hAnsiTheme="minorHAnsi"/>
          <w:sz w:val="20"/>
          <w:szCs w:val="20"/>
        </w:rPr>
        <w:t>31</w:t>
      </w:r>
      <w:r w:rsidR="00A85855">
        <w:rPr>
          <w:rFonts w:asciiTheme="minorHAnsi" w:hAnsiTheme="minorHAnsi"/>
          <w:sz w:val="20"/>
          <w:szCs w:val="20"/>
        </w:rPr>
        <w:t xml:space="preserve"> </w:t>
      </w:r>
      <w:r w:rsidR="004F4DAE" w:rsidRPr="000908E2">
        <w:rPr>
          <w:rFonts w:asciiTheme="minorHAnsi" w:hAnsiTheme="minorHAnsi"/>
          <w:sz w:val="20"/>
          <w:szCs w:val="20"/>
        </w:rPr>
        <w:t xml:space="preserve">de </w:t>
      </w:r>
      <w:r w:rsidR="0023772D">
        <w:rPr>
          <w:rFonts w:asciiTheme="minorHAnsi" w:hAnsiTheme="minorHAnsi"/>
          <w:sz w:val="20"/>
          <w:szCs w:val="20"/>
        </w:rPr>
        <w:t>Marzo</w:t>
      </w:r>
      <w:r w:rsidR="004F4DAE" w:rsidRPr="000908E2">
        <w:rPr>
          <w:rFonts w:asciiTheme="minorHAnsi" w:hAnsiTheme="minorHAnsi"/>
          <w:sz w:val="20"/>
          <w:szCs w:val="20"/>
        </w:rPr>
        <w:t xml:space="preserve"> </w:t>
      </w:r>
      <w:r w:rsidR="00321DB2" w:rsidRPr="000908E2">
        <w:rPr>
          <w:rFonts w:asciiTheme="minorHAnsi" w:hAnsiTheme="minorHAnsi"/>
          <w:sz w:val="20"/>
          <w:szCs w:val="20"/>
        </w:rPr>
        <w:t>de 201</w:t>
      </w:r>
      <w:r w:rsidR="00A85855">
        <w:rPr>
          <w:rFonts w:asciiTheme="minorHAnsi" w:hAnsiTheme="minorHAnsi"/>
          <w:sz w:val="20"/>
          <w:szCs w:val="20"/>
        </w:rPr>
        <w:t>6</w:t>
      </w:r>
      <w:r w:rsidR="00E07631" w:rsidRPr="000908E2">
        <w:rPr>
          <w:rFonts w:asciiTheme="minorHAnsi" w:hAnsiTheme="minorHAnsi"/>
          <w:sz w:val="20"/>
          <w:szCs w:val="20"/>
        </w:rPr>
        <w:t>, asciende a la cantidad de</w:t>
      </w:r>
      <w:r w:rsidR="00897E35" w:rsidRPr="000908E2">
        <w:rPr>
          <w:rFonts w:asciiTheme="minorHAnsi" w:hAnsiTheme="minorHAnsi"/>
          <w:sz w:val="20"/>
          <w:szCs w:val="20"/>
        </w:rPr>
        <w:t xml:space="preserve"> </w:t>
      </w:r>
      <w:r w:rsidR="00E07631" w:rsidRPr="000908E2">
        <w:rPr>
          <w:rFonts w:asciiTheme="minorHAnsi" w:hAnsiTheme="minorHAnsi"/>
          <w:sz w:val="20"/>
          <w:szCs w:val="20"/>
        </w:rPr>
        <w:t xml:space="preserve">$ </w:t>
      </w:r>
      <w:r w:rsidR="0023772D">
        <w:rPr>
          <w:rFonts w:asciiTheme="minorHAnsi" w:hAnsiTheme="minorHAnsi"/>
          <w:sz w:val="20"/>
          <w:szCs w:val="20"/>
        </w:rPr>
        <w:t>1´438,791</w:t>
      </w:r>
      <w:r w:rsidR="00E07631" w:rsidRPr="000908E2">
        <w:rPr>
          <w:rFonts w:asciiTheme="minorHAnsi" w:hAnsiTheme="minorHAnsi"/>
          <w:sz w:val="20"/>
          <w:szCs w:val="20"/>
        </w:rPr>
        <w:t xml:space="preserve">.00 y se integra de la siguiente manera:  </w:t>
      </w:r>
    </w:p>
    <w:p w:rsidR="00E07631" w:rsidRPr="000908E2" w:rsidRDefault="00E07631" w:rsidP="00E07631">
      <w:pPr>
        <w:pStyle w:val="Prrafodelista"/>
        <w:tabs>
          <w:tab w:val="left" w:pos="284"/>
        </w:tabs>
        <w:ind w:left="0"/>
        <w:jc w:val="both"/>
        <w:rPr>
          <w:rFonts w:asciiTheme="minorHAnsi" w:hAnsiTheme="minorHAnsi"/>
          <w:sz w:val="20"/>
          <w:szCs w:val="20"/>
        </w:rPr>
      </w:pPr>
    </w:p>
    <w:p w:rsidR="00E07631" w:rsidRPr="000908E2" w:rsidRDefault="00E07631" w:rsidP="00E07631">
      <w:pPr>
        <w:pStyle w:val="Prrafodelista"/>
        <w:tabs>
          <w:tab w:val="left" w:pos="284"/>
        </w:tabs>
        <w:ind w:left="0"/>
        <w:jc w:val="both"/>
        <w:rPr>
          <w:rFonts w:asciiTheme="minorHAnsi" w:hAnsiTheme="minorHAnsi"/>
          <w:sz w:val="20"/>
          <w:szCs w:val="20"/>
        </w:rPr>
      </w:pPr>
    </w:p>
    <w:bookmarkStart w:id="22" w:name="_MON_1458651796"/>
    <w:bookmarkEnd w:id="22"/>
    <w:p w:rsidR="00E07631" w:rsidRPr="000908E2" w:rsidRDefault="0023772D" w:rsidP="00E07631">
      <w:pPr>
        <w:pStyle w:val="Prrafodelista"/>
        <w:tabs>
          <w:tab w:val="left" w:pos="284"/>
        </w:tabs>
        <w:ind w:left="0"/>
        <w:jc w:val="center"/>
        <w:rPr>
          <w:rFonts w:asciiTheme="minorHAnsi" w:hAnsiTheme="minorHAnsi" w:cs="Arial"/>
          <w:bCs/>
          <w:sz w:val="20"/>
          <w:szCs w:val="20"/>
        </w:rPr>
      </w:pPr>
      <w:r w:rsidRPr="000908E2">
        <w:rPr>
          <w:rFonts w:asciiTheme="minorHAnsi" w:hAnsiTheme="minorHAnsi" w:cs="Arial"/>
          <w:bCs/>
          <w:sz w:val="20"/>
          <w:szCs w:val="20"/>
        </w:rPr>
        <w:object w:dxaOrig="7435" w:dyaOrig="1109">
          <v:shape id="_x0000_i1045" type="#_x0000_t75" style="width:372.6pt;height:56.4pt" o:ole="">
            <v:imagedata r:id="rId59" o:title=""/>
          </v:shape>
          <o:OLEObject Type="Embed" ProgID="Excel.Sheet.8" ShapeID="_x0000_i1045" DrawAspect="Content" ObjectID="_1553099843" r:id="rId60"/>
        </w:object>
      </w:r>
    </w:p>
    <w:p w:rsidR="00DC4E7B" w:rsidRPr="000908E2" w:rsidRDefault="00DC4E7B" w:rsidP="00DC4E7B">
      <w:pPr>
        <w:pStyle w:val="Prrafodelista"/>
        <w:tabs>
          <w:tab w:val="left" w:pos="426"/>
        </w:tabs>
        <w:ind w:left="0"/>
        <w:rPr>
          <w:rFonts w:asciiTheme="minorHAnsi" w:hAnsiTheme="minorHAnsi"/>
          <w:sz w:val="20"/>
          <w:szCs w:val="20"/>
        </w:rPr>
      </w:pPr>
      <w:bookmarkStart w:id="23" w:name="_MON_1469526741"/>
      <w:bookmarkEnd w:id="23"/>
    </w:p>
    <w:p w:rsidR="00DC4E7B" w:rsidRPr="000908E2" w:rsidRDefault="0012088A" w:rsidP="00EB3DF7">
      <w:pPr>
        <w:pStyle w:val="Prrafodelista"/>
        <w:numPr>
          <w:ilvl w:val="3"/>
          <w:numId w:val="24"/>
        </w:numPr>
        <w:tabs>
          <w:tab w:val="left" w:pos="0"/>
          <w:tab w:val="left" w:pos="284"/>
          <w:tab w:val="left" w:pos="426"/>
          <w:tab w:val="left" w:pos="567"/>
        </w:tabs>
        <w:ind w:left="0" w:firstLine="0"/>
        <w:jc w:val="both"/>
        <w:rPr>
          <w:rFonts w:asciiTheme="minorHAnsi" w:hAnsiTheme="minorHAnsi"/>
          <w:sz w:val="20"/>
          <w:szCs w:val="20"/>
        </w:rPr>
      </w:pPr>
      <w:r>
        <w:rPr>
          <w:rFonts w:asciiTheme="minorHAnsi" w:hAnsiTheme="minorHAnsi"/>
          <w:sz w:val="20"/>
          <w:szCs w:val="20"/>
        </w:rPr>
        <w:t xml:space="preserve"> </w:t>
      </w:r>
      <w:r w:rsidR="00DC4E7B" w:rsidRPr="000908E2">
        <w:rPr>
          <w:rFonts w:asciiTheme="minorHAnsi" w:hAnsiTheme="minorHAnsi"/>
          <w:sz w:val="20"/>
          <w:szCs w:val="20"/>
        </w:rPr>
        <w:t>La cuenta de ingresos financieros acumula los rendimientos devengados por la inversión en Nacional Financiera</w:t>
      </w:r>
      <w:r w:rsidR="00354E6C" w:rsidRPr="000908E2">
        <w:rPr>
          <w:rFonts w:asciiTheme="minorHAnsi" w:hAnsiTheme="minorHAnsi"/>
          <w:sz w:val="20"/>
          <w:szCs w:val="20"/>
        </w:rPr>
        <w:t xml:space="preserve"> así como las cuentas bancarias;</w:t>
      </w:r>
      <w:r w:rsidR="00DC4E7B" w:rsidRPr="000908E2">
        <w:rPr>
          <w:rFonts w:asciiTheme="minorHAnsi" w:hAnsiTheme="minorHAnsi"/>
          <w:sz w:val="20"/>
          <w:szCs w:val="20"/>
        </w:rPr>
        <w:t xml:space="preserve"> del 1</w:t>
      </w:r>
      <w:r w:rsidR="00A85855">
        <w:rPr>
          <w:rFonts w:asciiTheme="minorHAnsi" w:hAnsiTheme="minorHAnsi"/>
          <w:sz w:val="20"/>
          <w:szCs w:val="20"/>
        </w:rPr>
        <w:t xml:space="preserve"> </w:t>
      </w:r>
      <w:r w:rsidR="00366B1F">
        <w:rPr>
          <w:rFonts w:asciiTheme="minorHAnsi" w:hAnsiTheme="minorHAnsi"/>
          <w:sz w:val="20"/>
          <w:szCs w:val="20"/>
        </w:rPr>
        <w:t xml:space="preserve">de Enero </w:t>
      </w:r>
      <w:r w:rsidR="00A85855">
        <w:rPr>
          <w:rFonts w:asciiTheme="minorHAnsi" w:hAnsiTheme="minorHAnsi"/>
          <w:sz w:val="20"/>
          <w:szCs w:val="20"/>
        </w:rPr>
        <w:t xml:space="preserve">al </w:t>
      </w:r>
      <w:r w:rsidR="0023772D">
        <w:rPr>
          <w:rFonts w:asciiTheme="minorHAnsi" w:hAnsiTheme="minorHAnsi"/>
          <w:sz w:val="20"/>
          <w:szCs w:val="20"/>
        </w:rPr>
        <w:t>31</w:t>
      </w:r>
      <w:r w:rsidR="004F4DAE" w:rsidRPr="000908E2">
        <w:rPr>
          <w:rFonts w:asciiTheme="minorHAnsi" w:hAnsiTheme="minorHAnsi"/>
          <w:sz w:val="20"/>
          <w:szCs w:val="20"/>
        </w:rPr>
        <w:t xml:space="preserve"> de </w:t>
      </w:r>
      <w:r w:rsidR="0023772D">
        <w:rPr>
          <w:rFonts w:asciiTheme="minorHAnsi" w:hAnsiTheme="minorHAnsi"/>
          <w:sz w:val="20"/>
          <w:szCs w:val="20"/>
        </w:rPr>
        <w:t>Marzo</w:t>
      </w:r>
      <w:r w:rsidR="00DC4E7B" w:rsidRPr="000908E2">
        <w:rPr>
          <w:rFonts w:asciiTheme="minorHAnsi" w:hAnsiTheme="minorHAnsi"/>
          <w:sz w:val="20"/>
          <w:szCs w:val="20"/>
        </w:rPr>
        <w:t xml:space="preserve"> </w:t>
      </w:r>
      <w:r w:rsidR="00A85855">
        <w:rPr>
          <w:rFonts w:asciiTheme="minorHAnsi" w:hAnsiTheme="minorHAnsi"/>
          <w:sz w:val="20"/>
          <w:szCs w:val="20"/>
        </w:rPr>
        <w:t>de</w:t>
      </w:r>
      <w:r w:rsidR="00DC4E7B" w:rsidRPr="000908E2">
        <w:rPr>
          <w:rFonts w:asciiTheme="minorHAnsi" w:hAnsiTheme="minorHAnsi"/>
          <w:sz w:val="20"/>
          <w:szCs w:val="20"/>
        </w:rPr>
        <w:t xml:space="preserve"> </w:t>
      </w:r>
      <w:r w:rsidR="00A85855">
        <w:rPr>
          <w:rFonts w:asciiTheme="minorHAnsi" w:hAnsiTheme="minorHAnsi"/>
          <w:sz w:val="20"/>
          <w:szCs w:val="20"/>
        </w:rPr>
        <w:t>2016</w:t>
      </w:r>
      <w:r w:rsidR="00DC4E7B" w:rsidRPr="000908E2">
        <w:rPr>
          <w:rFonts w:asciiTheme="minorHAnsi" w:hAnsiTheme="minorHAnsi"/>
          <w:sz w:val="20"/>
          <w:szCs w:val="20"/>
        </w:rPr>
        <w:t xml:space="preserve"> asciende a la cantidad de</w:t>
      </w:r>
      <w:r w:rsidR="004F4DAE" w:rsidRPr="000908E2">
        <w:rPr>
          <w:rFonts w:asciiTheme="minorHAnsi" w:hAnsiTheme="minorHAnsi"/>
          <w:sz w:val="20"/>
          <w:szCs w:val="20"/>
        </w:rPr>
        <w:t xml:space="preserve"> </w:t>
      </w:r>
      <w:r w:rsidR="00DC4E7B" w:rsidRPr="000908E2">
        <w:rPr>
          <w:rFonts w:asciiTheme="minorHAnsi" w:hAnsiTheme="minorHAnsi"/>
          <w:sz w:val="20"/>
          <w:szCs w:val="20"/>
        </w:rPr>
        <w:t xml:space="preserve">$ </w:t>
      </w:r>
      <w:r w:rsidR="0023772D">
        <w:rPr>
          <w:rFonts w:asciiTheme="minorHAnsi" w:hAnsiTheme="minorHAnsi"/>
          <w:sz w:val="20"/>
          <w:szCs w:val="20"/>
        </w:rPr>
        <w:t>36,380</w:t>
      </w:r>
      <w:r w:rsidR="00DC4E7B" w:rsidRPr="000908E2">
        <w:rPr>
          <w:rFonts w:asciiTheme="minorHAnsi" w:hAnsiTheme="minorHAnsi"/>
          <w:sz w:val="20"/>
          <w:szCs w:val="20"/>
        </w:rPr>
        <w:t>.00 y se integra de la siguiente manera:</w:t>
      </w:r>
    </w:p>
    <w:p w:rsidR="00DC4E7B" w:rsidRPr="000908E2" w:rsidRDefault="00DC4E7B" w:rsidP="00DC4E7B">
      <w:pPr>
        <w:pStyle w:val="Prrafodelista"/>
        <w:tabs>
          <w:tab w:val="left" w:pos="0"/>
          <w:tab w:val="left" w:pos="284"/>
        </w:tabs>
        <w:ind w:left="0"/>
        <w:jc w:val="both"/>
        <w:rPr>
          <w:rFonts w:asciiTheme="minorHAnsi" w:hAnsiTheme="minorHAnsi"/>
          <w:sz w:val="20"/>
          <w:szCs w:val="20"/>
        </w:rPr>
      </w:pPr>
    </w:p>
    <w:p w:rsidR="00DC4E7B" w:rsidRPr="000908E2" w:rsidRDefault="00DC4E7B" w:rsidP="00DC4E7B">
      <w:pPr>
        <w:pStyle w:val="Prrafodelista"/>
        <w:tabs>
          <w:tab w:val="left" w:pos="0"/>
          <w:tab w:val="left" w:pos="284"/>
        </w:tabs>
        <w:ind w:left="0"/>
        <w:jc w:val="both"/>
        <w:rPr>
          <w:rFonts w:asciiTheme="minorHAnsi" w:hAnsiTheme="minorHAnsi"/>
          <w:sz w:val="20"/>
          <w:szCs w:val="20"/>
        </w:rPr>
      </w:pPr>
    </w:p>
    <w:bookmarkStart w:id="24" w:name="_MON_1458652151"/>
    <w:bookmarkStart w:id="25" w:name="_MON_1458654013"/>
    <w:bookmarkEnd w:id="24"/>
    <w:bookmarkEnd w:id="25"/>
    <w:p w:rsidR="00DC4E7B" w:rsidRPr="000908E2" w:rsidRDefault="0023772D" w:rsidP="00DC4E7B">
      <w:pPr>
        <w:pStyle w:val="Prrafodelista"/>
        <w:tabs>
          <w:tab w:val="left" w:pos="284"/>
        </w:tabs>
        <w:ind w:left="0"/>
        <w:jc w:val="center"/>
        <w:rPr>
          <w:rFonts w:asciiTheme="minorHAnsi" w:hAnsiTheme="minorHAnsi" w:cs="Arial"/>
          <w:bCs/>
          <w:sz w:val="20"/>
          <w:szCs w:val="20"/>
        </w:rPr>
      </w:pPr>
      <w:r w:rsidRPr="000908E2">
        <w:rPr>
          <w:rFonts w:asciiTheme="minorHAnsi" w:hAnsiTheme="minorHAnsi" w:cs="Arial"/>
          <w:bCs/>
          <w:sz w:val="20"/>
          <w:szCs w:val="20"/>
        </w:rPr>
        <w:object w:dxaOrig="7150" w:dyaOrig="1285">
          <v:shape id="_x0000_i1046" type="#_x0000_t75" style="width:357pt;height:65.4pt" o:ole="">
            <v:imagedata r:id="rId61" o:title=""/>
          </v:shape>
          <o:OLEObject Type="Embed" ProgID="Excel.Sheet.8" ShapeID="_x0000_i1046" DrawAspect="Content" ObjectID="_1553099844" r:id="rId62"/>
        </w:object>
      </w:r>
    </w:p>
    <w:p w:rsidR="00DC4E7B" w:rsidRPr="000908E2" w:rsidRDefault="00DC4E7B" w:rsidP="00DC4E7B">
      <w:pPr>
        <w:pStyle w:val="Prrafodelista"/>
        <w:tabs>
          <w:tab w:val="left" w:pos="284"/>
        </w:tabs>
        <w:ind w:left="0"/>
        <w:rPr>
          <w:rFonts w:asciiTheme="minorHAnsi" w:hAnsiTheme="minorHAnsi" w:cs="Arial"/>
          <w:bCs/>
          <w:sz w:val="20"/>
          <w:szCs w:val="20"/>
        </w:rPr>
      </w:pPr>
    </w:p>
    <w:p w:rsidR="00DC4E7B" w:rsidRPr="000908E2" w:rsidRDefault="00DC4E7B" w:rsidP="00F51AD5">
      <w:pPr>
        <w:pStyle w:val="Prrafodelista"/>
        <w:numPr>
          <w:ilvl w:val="0"/>
          <w:numId w:val="8"/>
        </w:numPr>
        <w:tabs>
          <w:tab w:val="left" w:pos="284"/>
        </w:tabs>
        <w:ind w:left="0" w:firstLine="0"/>
        <w:jc w:val="both"/>
        <w:rPr>
          <w:rFonts w:asciiTheme="minorHAnsi" w:hAnsiTheme="minorHAnsi" w:cs="Arial"/>
          <w:bCs/>
          <w:sz w:val="20"/>
          <w:szCs w:val="20"/>
        </w:rPr>
      </w:pPr>
      <w:r w:rsidRPr="000908E2">
        <w:rPr>
          <w:rFonts w:asciiTheme="minorHAnsi" w:hAnsiTheme="minorHAnsi"/>
          <w:sz w:val="20"/>
          <w:szCs w:val="20"/>
        </w:rPr>
        <w:t>La cuenta denominada Inversión Temporal Nacional Financiera, corresponde a la  inversión autorizada por el Comité Técnico del FIGAROSY, de acuerdo con lo establecido en la cláusula Décima Quinta del Contrato modificatorio de Fideicomiso signado con Nacional Financiera S.N.C., suscrito el 25 de Mayo de 2009.</w:t>
      </w:r>
    </w:p>
    <w:p w:rsidR="00DC4E7B" w:rsidRPr="000908E2" w:rsidRDefault="00DC4E7B" w:rsidP="00DC4E7B">
      <w:pPr>
        <w:pStyle w:val="Prrafodelista"/>
        <w:tabs>
          <w:tab w:val="left" w:pos="284"/>
        </w:tabs>
        <w:ind w:left="0"/>
        <w:rPr>
          <w:rFonts w:asciiTheme="minorHAnsi" w:hAnsiTheme="minorHAnsi" w:cs="Arial"/>
          <w:bCs/>
          <w:sz w:val="20"/>
          <w:szCs w:val="20"/>
        </w:rPr>
      </w:pPr>
    </w:p>
    <w:p w:rsidR="00DC4E7B" w:rsidRPr="000908E2" w:rsidRDefault="00DC4E7B" w:rsidP="00F51AD5">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denominada Banorte No. 610257195 Gasto Corriente, acumula el efectivo disponible para adquirir los bienes, materiales y servicios necesarios para el desarrollo propio de las funciones administrativas y de los proyectos artísticos del FIGAROSY. Se realizan pagos por compra de material de oficina, servicio de telefonía fija, contratación de artistas invitados, inserciones y spots publicitarios, entre otros.</w:t>
      </w:r>
    </w:p>
    <w:p w:rsidR="00DC4E7B" w:rsidRPr="000908E2" w:rsidRDefault="00DC4E7B" w:rsidP="004F4DAE">
      <w:pPr>
        <w:rPr>
          <w:rFonts w:asciiTheme="minorHAnsi" w:hAnsiTheme="minorHAnsi"/>
          <w:sz w:val="20"/>
          <w:szCs w:val="20"/>
        </w:rPr>
      </w:pPr>
    </w:p>
    <w:p w:rsidR="00DC4E7B" w:rsidRPr="000908E2" w:rsidRDefault="00DC4E7B" w:rsidP="00F51AD5">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denominada Banorte No. 0610257186 Nómina, acumula el efectivo disponible para erogar los sueldos del personal adscrito al FIGAROSY.</w:t>
      </w:r>
    </w:p>
    <w:p w:rsidR="00DC4E7B" w:rsidRPr="000908E2" w:rsidRDefault="00DC4E7B" w:rsidP="00DC4E7B">
      <w:pPr>
        <w:pStyle w:val="Prrafodelista"/>
        <w:tabs>
          <w:tab w:val="left" w:pos="284"/>
        </w:tabs>
        <w:ind w:left="0"/>
        <w:rPr>
          <w:rFonts w:asciiTheme="minorHAnsi" w:hAnsiTheme="minorHAnsi"/>
          <w:sz w:val="20"/>
          <w:szCs w:val="20"/>
        </w:rPr>
      </w:pPr>
    </w:p>
    <w:p w:rsidR="00DC4E7B" w:rsidRPr="000908E2" w:rsidRDefault="00DC4E7B" w:rsidP="0012088A">
      <w:pPr>
        <w:pStyle w:val="Prrafodelista"/>
        <w:numPr>
          <w:ilvl w:val="3"/>
          <w:numId w:val="24"/>
        </w:numPr>
        <w:tabs>
          <w:tab w:val="left" w:pos="426"/>
          <w:tab w:val="left" w:pos="709"/>
        </w:tabs>
        <w:ind w:left="851" w:hanging="851"/>
        <w:jc w:val="both"/>
        <w:rPr>
          <w:rFonts w:asciiTheme="minorHAnsi" w:hAnsiTheme="minorHAnsi"/>
          <w:sz w:val="20"/>
          <w:szCs w:val="20"/>
        </w:rPr>
      </w:pPr>
      <w:r w:rsidRPr="000908E2">
        <w:rPr>
          <w:rFonts w:asciiTheme="minorHAnsi" w:hAnsiTheme="minorHAnsi"/>
          <w:sz w:val="20"/>
          <w:szCs w:val="20"/>
        </w:rPr>
        <w:t>La cuenta de otros ingresos y beneficios varios se integra de la siguiente manera:</w:t>
      </w:r>
    </w:p>
    <w:p w:rsidR="00DC4E7B" w:rsidRPr="000908E2" w:rsidRDefault="00DC4E7B" w:rsidP="00DC4E7B">
      <w:pPr>
        <w:pStyle w:val="Prrafodelista"/>
        <w:tabs>
          <w:tab w:val="left" w:pos="284"/>
        </w:tabs>
        <w:ind w:left="0"/>
        <w:rPr>
          <w:rFonts w:asciiTheme="minorHAnsi" w:hAnsiTheme="minorHAnsi"/>
          <w:sz w:val="20"/>
          <w:szCs w:val="20"/>
        </w:rPr>
      </w:pPr>
    </w:p>
    <w:bookmarkStart w:id="26" w:name="_MON_1458654094"/>
    <w:bookmarkStart w:id="27" w:name="_MON_1458654146"/>
    <w:bookmarkEnd w:id="26"/>
    <w:bookmarkEnd w:id="27"/>
    <w:p w:rsidR="00DC4E7B" w:rsidRPr="000908E2" w:rsidRDefault="0023772D" w:rsidP="00DC4E7B">
      <w:pPr>
        <w:pStyle w:val="Prrafodelista"/>
        <w:tabs>
          <w:tab w:val="left" w:pos="284"/>
        </w:tabs>
        <w:ind w:left="0"/>
        <w:jc w:val="center"/>
        <w:rPr>
          <w:rFonts w:asciiTheme="minorHAnsi" w:hAnsiTheme="minorHAnsi" w:cs="Arial"/>
          <w:bCs/>
          <w:sz w:val="20"/>
          <w:szCs w:val="20"/>
        </w:rPr>
      </w:pPr>
      <w:r w:rsidRPr="000908E2">
        <w:rPr>
          <w:rFonts w:asciiTheme="minorHAnsi" w:hAnsiTheme="minorHAnsi" w:cs="Arial"/>
          <w:bCs/>
          <w:sz w:val="20"/>
          <w:szCs w:val="20"/>
        </w:rPr>
        <w:object w:dxaOrig="6520" w:dyaOrig="1662">
          <v:shape id="_x0000_i1047" type="#_x0000_t75" style="width:325.2pt;height:85.8pt" o:ole="">
            <v:imagedata r:id="rId63" o:title=""/>
          </v:shape>
          <o:OLEObject Type="Embed" ProgID="Excel.Sheet.8" ShapeID="_x0000_i1047" DrawAspect="Content" ObjectID="_1553099845" r:id="rId64"/>
        </w:object>
      </w:r>
    </w:p>
    <w:p w:rsidR="000D5330" w:rsidRPr="000908E2" w:rsidRDefault="000D5330" w:rsidP="000D5330">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Conforme al convenio de colaboración en materia de cultura celebrado entre el Patronato para la Orquesta Sinfónica de Yucatán A.C. y el FIGAROSY, de fecha 2 de Enero de 201</w:t>
      </w:r>
      <w:r>
        <w:rPr>
          <w:rFonts w:asciiTheme="minorHAnsi" w:hAnsiTheme="minorHAnsi"/>
          <w:sz w:val="20"/>
          <w:szCs w:val="20"/>
        </w:rPr>
        <w:t>6</w:t>
      </w:r>
      <w:r w:rsidRPr="000908E2">
        <w:rPr>
          <w:rFonts w:asciiTheme="minorHAnsi" w:hAnsiTheme="minorHAnsi"/>
          <w:sz w:val="20"/>
          <w:szCs w:val="20"/>
        </w:rPr>
        <w:t>, se establece que el POSY aportará la cantidad de</w:t>
      </w:r>
      <w:r>
        <w:rPr>
          <w:rFonts w:asciiTheme="minorHAnsi" w:hAnsiTheme="minorHAnsi"/>
          <w:sz w:val="20"/>
          <w:szCs w:val="20"/>
        </w:rPr>
        <w:t xml:space="preserve">                      </w:t>
      </w:r>
      <w:r w:rsidRPr="000908E2">
        <w:rPr>
          <w:rFonts w:asciiTheme="minorHAnsi" w:hAnsiTheme="minorHAnsi"/>
          <w:sz w:val="20"/>
          <w:szCs w:val="20"/>
        </w:rPr>
        <w:t xml:space="preserve"> $ 4´000,000.00, a razón de $ 1´000,000.00 en los meses de Marzo, Junio,</w:t>
      </w:r>
      <w:r>
        <w:rPr>
          <w:rFonts w:asciiTheme="minorHAnsi" w:hAnsiTheme="minorHAnsi"/>
          <w:sz w:val="20"/>
          <w:szCs w:val="20"/>
        </w:rPr>
        <w:t xml:space="preserve"> Septiembre y Diciembre  de 2016</w:t>
      </w:r>
      <w:r w:rsidRPr="000908E2">
        <w:rPr>
          <w:rFonts w:asciiTheme="minorHAnsi" w:hAnsiTheme="minorHAnsi"/>
          <w:sz w:val="20"/>
          <w:szCs w:val="20"/>
        </w:rPr>
        <w:t>.</w:t>
      </w:r>
    </w:p>
    <w:p w:rsidR="000D5330" w:rsidRPr="000908E2" w:rsidRDefault="000D5330" w:rsidP="000D5330">
      <w:pPr>
        <w:pStyle w:val="Prrafodelista"/>
        <w:tabs>
          <w:tab w:val="left" w:pos="284"/>
        </w:tabs>
        <w:ind w:left="0"/>
        <w:rPr>
          <w:rFonts w:asciiTheme="minorHAnsi" w:hAnsiTheme="minorHAnsi"/>
          <w:sz w:val="20"/>
          <w:szCs w:val="20"/>
        </w:rPr>
      </w:pPr>
    </w:p>
    <w:p w:rsidR="00446F11" w:rsidRPr="000908E2" w:rsidRDefault="00446F11" w:rsidP="00446F11">
      <w:pPr>
        <w:jc w:val="both"/>
        <w:rPr>
          <w:rFonts w:asciiTheme="minorHAnsi" w:hAnsiTheme="minorHAnsi"/>
          <w:sz w:val="20"/>
          <w:szCs w:val="20"/>
        </w:rPr>
      </w:pPr>
      <w:r w:rsidRPr="000908E2">
        <w:rPr>
          <w:rFonts w:asciiTheme="minorHAnsi" w:hAnsiTheme="minorHAnsi"/>
          <w:sz w:val="20"/>
          <w:szCs w:val="20"/>
        </w:rPr>
        <w:t>El Patronat</w:t>
      </w:r>
      <w:r>
        <w:rPr>
          <w:rFonts w:asciiTheme="minorHAnsi" w:hAnsiTheme="minorHAnsi"/>
          <w:sz w:val="20"/>
          <w:szCs w:val="20"/>
        </w:rPr>
        <w:t>o ha aportado la cantidad de $ 1</w:t>
      </w:r>
      <w:r w:rsidRPr="000908E2">
        <w:rPr>
          <w:rFonts w:asciiTheme="minorHAnsi" w:hAnsiTheme="minorHAnsi"/>
          <w:sz w:val="20"/>
          <w:szCs w:val="20"/>
        </w:rPr>
        <w:t>´</w:t>
      </w:r>
      <w:r>
        <w:rPr>
          <w:rFonts w:asciiTheme="minorHAnsi" w:hAnsiTheme="minorHAnsi"/>
          <w:sz w:val="20"/>
          <w:szCs w:val="20"/>
        </w:rPr>
        <w:t>00</w:t>
      </w:r>
      <w:r w:rsidRPr="000908E2">
        <w:rPr>
          <w:rFonts w:asciiTheme="minorHAnsi" w:hAnsiTheme="minorHAnsi"/>
          <w:sz w:val="20"/>
          <w:szCs w:val="20"/>
        </w:rPr>
        <w:t xml:space="preserve">0,000.00 en efectivo  </w:t>
      </w:r>
      <w:r>
        <w:rPr>
          <w:rFonts w:asciiTheme="minorHAnsi" w:hAnsiTheme="minorHAnsi"/>
          <w:sz w:val="20"/>
          <w:szCs w:val="20"/>
        </w:rPr>
        <w:t>por el período del 1 Enero al 31</w:t>
      </w:r>
      <w:r w:rsidRPr="000908E2">
        <w:rPr>
          <w:rFonts w:asciiTheme="minorHAnsi" w:hAnsiTheme="minorHAnsi"/>
          <w:sz w:val="20"/>
          <w:szCs w:val="20"/>
        </w:rPr>
        <w:t xml:space="preserve"> de </w:t>
      </w:r>
      <w:r>
        <w:rPr>
          <w:rFonts w:asciiTheme="minorHAnsi" w:hAnsiTheme="minorHAnsi"/>
          <w:sz w:val="20"/>
          <w:szCs w:val="20"/>
        </w:rPr>
        <w:t xml:space="preserve">Marzo </w:t>
      </w:r>
      <w:r w:rsidRPr="000908E2">
        <w:rPr>
          <w:rFonts w:asciiTheme="minorHAnsi" w:hAnsiTheme="minorHAnsi"/>
          <w:sz w:val="20"/>
          <w:szCs w:val="20"/>
        </w:rPr>
        <w:t>de 201</w:t>
      </w:r>
      <w:r>
        <w:rPr>
          <w:rFonts w:asciiTheme="minorHAnsi" w:hAnsiTheme="minorHAnsi"/>
          <w:sz w:val="20"/>
          <w:szCs w:val="20"/>
        </w:rPr>
        <w:t>6</w:t>
      </w:r>
      <w:r w:rsidRPr="000908E2">
        <w:rPr>
          <w:rFonts w:asciiTheme="minorHAnsi" w:hAnsiTheme="minorHAnsi"/>
          <w:sz w:val="20"/>
          <w:szCs w:val="20"/>
        </w:rPr>
        <w:t xml:space="preserve">, quedando pendiente de transferir $ </w:t>
      </w:r>
      <w:r>
        <w:rPr>
          <w:rFonts w:asciiTheme="minorHAnsi" w:hAnsiTheme="minorHAnsi"/>
          <w:sz w:val="20"/>
          <w:szCs w:val="20"/>
        </w:rPr>
        <w:t>3´00</w:t>
      </w:r>
      <w:r w:rsidRPr="000908E2">
        <w:rPr>
          <w:rFonts w:asciiTheme="minorHAnsi" w:hAnsiTheme="minorHAnsi"/>
          <w:sz w:val="20"/>
          <w:szCs w:val="20"/>
        </w:rPr>
        <w:t>0,000.00.</w:t>
      </w:r>
    </w:p>
    <w:p w:rsidR="00DC4E7B" w:rsidRDefault="00DC4E7B" w:rsidP="00DC4E7B">
      <w:pPr>
        <w:pStyle w:val="Prrafodelista"/>
        <w:tabs>
          <w:tab w:val="left" w:pos="284"/>
        </w:tabs>
        <w:ind w:left="0"/>
        <w:rPr>
          <w:rFonts w:asciiTheme="minorHAnsi" w:hAnsiTheme="minorHAnsi" w:cs="Arial"/>
          <w:bCs/>
          <w:sz w:val="20"/>
          <w:szCs w:val="20"/>
        </w:rPr>
      </w:pPr>
    </w:p>
    <w:p w:rsidR="000D5330" w:rsidRPr="000908E2" w:rsidRDefault="000D5330" w:rsidP="00DC4E7B">
      <w:pPr>
        <w:pStyle w:val="Prrafodelista"/>
        <w:tabs>
          <w:tab w:val="left" w:pos="284"/>
        </w:tabs>
        <w:ind w:left="0"/>
        <w:rPr>
          <w:rFonts w:asciiTheme="minorHAnsi" w:hAnsiTheme="minorHAnsi" w:cs="Arial"/>
          <w:bCs/>
          <w:sz w:val="20"/>
          <w:szCs w:val="20"/>
        </w:rPr>
      </w:pPr>
    </w:p>
    <w:p w:rsidR="00DC4E7B" w:rsidRPr="000908E2" w:rsidRDefault="00A177B2" w:rsidP="00A177B2">
      <w:pPr>
        <w:pStyle w:val="Prrafodelista"/>
        <w:tabs>
          <w:tab w:val="left" w:pos="284"/>
        </w:tabs>
        <w:ind w:left="0"/>
        <w:jc w:val="both"/>
        <w:rPr>
          <w:rFonts w:asciiTheme="minorHAnsi" w:hAnsiTheme="minorHAnsi"/>
          <w:sz w:val="20"/>
          <w:szCs w:val="20"/>
        </w:rPr>
      </w:pPr>
      <w:r w:rsidRPr="000908E2">
        <w:rPr>
          <w:rFonts w:asciiTheme="minorHAnsi" w:hAnsiTheme="minorHAnsi"/>
          <w:b/>
          <w:sz w:val="20"/>
          <w:szCs w:val="20"/>
        </w:rPr>
        <w:t>2.1.2</w:t>
      </w:r>
      <w:r w:rsidRPr="000908E2">
        <w:rPr>
          <w:rFonts w:asciiTheme="minorHAnsi" w:hAnsiTheme="minorHAnsi"/>
          <w:sz w:val="20"/>
          <w:szCs w:val="20"/>
        </w:rPr>
        <w:t xml:space="preserve"> </w:t>
      </w:r>
      <w:r w:rsidR="00354E6C" w:rsidRPr="000908E2">
        <w:rPr>
          <w:rFonts w:asciiTheme="minorHAnsi" w:hAnsiTheme="minorHAnsi"/>
          <w:sz w:val="20"/>
          <w:szCs w:val="20"/>
        </w:rPr>
        <w:t>E</w:t>
      </w:r>
      <w:r w:rsidR="00DC4E7B" w:rsidRPr="000908E2">
        <w:rPr>
          <w:rFonts w:asciiTheme="minorHAnsi" w:hAnsiTheme="minorHAnsi"/>
          <w:sz w:val="20"/>
          <w:szCs w:val="20"/>
        </w:rPr>
        <w:t>l rubro de Transferencias, asignaciones, subsidios y otras ayudas, acumula las ministraciones que trasfiere el Gobierno del Estado de Yucatán al FIGAROS</w:t>
      </w:r>
      <w:r w:rsidR="00A85855">
        <w:rPr>
          <w:rFonts w:asciiTheme="minorHAnsi" w:hAnsiTheme="minorHAnsi"/>
          <w:sz w:val="20"/>
          <w:szCs w:val="20"/>
        </w:rPr>
        <w:t>Y, conforme al oficio No. SAF/010</w:t>
      </w:r>
      <w:r w:rsidR="00DC4E7B" w:rsidRPr="000908E2">
        <w:rPr>
          <w:rFonts w:asciiTheme="minorHAnsi" w:hAnsiTheme="minorHAnsi"/>
          <w:sz w:val="20"/>
          <w:szCs w:val="20"/>
        </w:rPr>
        <w:t>6/2</w:t>
      </w:r>
      <w:r w:rsidR="00A85855">
        <w:rPr>
          <w:rFonts w:asciiTheme="minorHAnsi" w:hAnsiTheme="minorHAnsi"/>
          <w:sz w:val="20"/>
          <w:szCs w:val="20"/>
        </w:rPr>
        <w:t>016</w:t>
      </w:r>
      <w:r w:rsidR="00FF796D" w:rsidRPr="000908E2">
        <w:rPr>
          <w:rFonts w:asciiTheme="minorHAnsi" w:hAnsiTheme="minorHAnsi"/>
          <w:sz w:val="20"/>
          <w:szCs w:val="20"/>
        </w:rPr>
        <w:t xml:space="preserve"> de fecha </w:t>
      </w:r>
      <w:r w:rsidR="00A85855">
        <w:rPr>
          <w:rFonts w:asciiTheme="minorHAnsi" w:hAnsiTheme="minorHAnsi"/>
          <w:sz w:val="20"/>
          <w:szCs w:val="20"/>
        </w:rPr>
        <w:t>13 de Enero de 2016</w:t>
      </w:r>
      <w:r w:rsidR="00DC4E7B" w:rsidRPr="000908E2">
        <w:rPr>
          <w:rFonts w:asciiTheme="minorHAnsi" w:hAnsiTheme="minorHAnsi"/>
          <w:sz w:val="20"/>
          <w:szCs w:val="20"/>
        </w:rPr>
        <w:t xml:space="preserve">, suscrito por el Secretario de Administración y Finanzas, </w:t>
      </w:r>
      <w:r w:rsidR="00354E6C" w:rsidRPr="000908E2">
        <w:rPr>
          <w:rFonts w:asciiTheme="minorHAnsi" w:hAnsiTheme="minorHAnsi"/>
          <w:sz w:val="20"/>
          <w:szCs w:val="20"/>
        </w:rPr>
        <w:t xml:space="preserve">por el cual </w:t>
      </w:r>
      <w:r w:rsidR="00DC4E7B" w:rsidRPr="000908E2">
        <w:rPr>
          <w:rFonts w:asciiTheme="minorHAnsi" w:hAnsiTheme="minorHAnsi"/>
          <w:sz w:val="20"/>
          <w:szCs w:val="20"/>
        </w:rPr>
        <w:t>s</w:t>
      </w:r>
      <w:r w:rsidR="00A85855">
        <w:rPr>
          <w:rFonts w:asciiTheme="minorHAnsi" w:hAnsiTheme="minorHAnsi"/>
          <w:sz w:val="20"/>
          <w:szCs w:val="20"/>
        </w:rPr>
        <w:t>e autorizó la cantidad de $ 29</w:t>
      </w:r>
      <w:r w:rsidR="004039CA">
        <w:rPr>
          <w:rFonts w:asciiTheme="minorHAnsi" w:hAnsiTheme="minorHAnsi"/>
          <w:sz w:val="20"/>
          <w:szCs w:val="20"/>
        </w:rPr>
        <w:t>´</w:t>
      </w:r>
      <w:r w:rsidR="00A85855">
        <w:rPr>
          <w:rFonts w:asciiTheme="minorHAnsi" w:hAnsiTheme="minorHAnsi"/>
          <w:sz w:val="20"/>
          <w:szCs w:val="20"/>
        </w:rPr>
        <w:t>318</w:t>
      </w:r>
      <w:r w:rsidR="00DC4E7B" w:rsidRPr="000908E2">
        <w:rPr>
          <w:rFonts w:asciiTheme="minorHAnsi" w:hAnsiTheme="minorHAnsi"/>
          <w:sz w:val="20"/>
          <w:szCs w:val="20"/>
        </w:rPr>
        <w:t>,</w:t>
      </w:r>
      <w:r w:rsidR="00A85855">
        <w:rPr>
          <w:rFonts w:asciiTheme="minorHAnsi" w:hAnsiTheme="minorHAnsi"/>
          <w:sz w:val="20"/>
          <w:szCs w:val="20"/>
        </w:rPr>
        <w:t>973</w:t>
      </w:r>
      <w:r w:rsidR="00FF796D" w:rsidRPr="000908E2">
        <w:rPr>
          <w:rFonts w:asciiTheme="minorHAnsi" w:hAnsiTheme="minorHAnsi"/>
          <w:sz w:val="20"/>
          <w:szCs w:val="20"/>
        </w:rPr>
        <w:t xml:space="preserve">.00, </w:t>
      </w:r>
      <w:r w:rsidR="00354E6C" w:rsidRPr="000908E2">
        <w:rPr>
          <w:rFonts w:asciiTheme="minorHAnsi" w:hAnsiTheme="minorHAnsi"/>
          <w:sz w:val="20"/>
          <w:szCs w:val="20"/>
        </w:rPr>
        <w:t>para</w:t>
      </w:r>
      <w:r w:rsidR="00A85855">
        <w:rPr>
          <w:rFonts w:asciiTheme="minorHAnsi" w:hAnsiTheme="minorHAnsi"/>
          <w:sz w:val="20"/>
          <w:szCs w:val="20"/>
        </w:rPr>
        <w:t xml:space="preserve"> el ejercicio 2016</w:t>
      </w:r>
      <w:r w:rsidR="00DC4E7B" w:rsidRPr="000908E2">
        <w:rPr>
          <w:rFonts w:asciiTheme="minorHAnsi" w:hAnsiTheme="minorHAnsi"/>
          <w:sz w:val="20"/>
          <w:szCs w:val="20"/>
        </w:rPr>
        <w:t>.</w:t>
      </w:r>
    </w:p>
    <w:p w:rsidR="00DC4E7B" w:rsidRPr="000908E2" w:rsidRDefault="00DC4E7B" w:rsidP="00DC4E7B">
      <w:pPr>
        <w:rPr>
          <w:rFonts w:asciiTheme="minorHAnsi" w:hAnsiTheme="minorHAnsi"/>
          <w:sz w:val="20"/>
          <w:szCs w:val="20"/>
        </w:rPr>
      </w:pPr>
    </w:p>
    <w:p w:rsidR="007E01E4" w:rsidRPr="000908E2" w:rsidRDefault="007E01E4" w:rsidP="007E01E4">
      <w:pPr>
        <w:pStyle w:val="Textoindependiente"/>
        <w:tabs>
          <w:tab w:val="left" w:pos="426"/>
        </w:tabs>
        <w:rPr>
          <w:rFonts w:asciiTheme="minorHAnsi" w:hAnsiTheme="minorHAnsi"/>
          <w:sz w:val="20"/>
          <w:szCs w:val="20"/>
        </w:rPr>
      </w:pPr>
      <w:r w:rsidRPr="000908E2">
        <w:rPr>
          <w:rFonts w:asciiTheme="minorHAnsi" w:hAnsiTheme="minorHAnsi"/>
          <w:sz w:val="20"/>
          <w:szCs w:val="20"/>
        </w:rPr>
        <w:t xml:space="preserve">La Dirección de Tesorería General de la Secretaría de Administración y Finanzas ha transferido al Fideicomiso la cantidad de $ </w:t>
      </w:r>
      <w:r w:rsidR="00711B38">
        <w:rPr>
          <w:rFonts w:asciiTheme="minorHAnsi" w:hAnsiTheme="minorHAnsi"/>
          <w:sz w:val="20"/>
          <w:szCs w:val="20"/>
        </w:rPr>
        <w:t>7</w:t>
      </w:r>
      <w:r w:rsidRPr="000908E2">
        <w:rPr>
          <w:rFonts w:asciiTheme="minorHAnsi" w:hAnsiTheme="minorHAnsi"/>
          <w:sz w:val="20"/>
          <w:szCs w:val="20"/>
        </w:rPr>
        <w:t>´</w:t>
      </w:r>
      <w:r w:rsidR="00711B38">
        <w:rPr>
          <w:rFonts w:asciiTheme="minorHAnsi" w:hAnsiTheme="minorHAnsi"/>
          <w:sz w:val="20"/>
          <w:szCs w:val="20"/>
        </w:rPr>
        <w:t>366,871</w:t>
      </w:r>
      <w:r w:rsidRPr="000908E2">
        <w:rPr>
          <w:rFonts w:asciiTheme="minorHAnsi" w:hAnsiTheme="minorHAnsi"/>
          <w:sz w:val="20"/>
          <w:szCs w:val="20"/>
        </w:rPr>
        <w:t xml:space="preserve">.00 por el período del 1 </w:t>
      </w:r>
      <w:r w:rsidR="00366B1F">
        <w:rPr>
          <w:rFonts w:asciiTheme="minorHAnsi" w:hAnsiTheme="minorHAnsi"/>
          <w:sz w:val="20"/>
          <w:szCs w:val="20"/>
        </w:rPr>
        <w:t xml:space="preserve">de Enero </w:t>
      </w:r>
      <w:r>
        <w:rPr>
          <w:rFonts w:asciiTheme="minorHAnsi" w:hAnsiTheme="minorHAnsi"/>
          <w:sz w:val="20"/>
          <w:szCs w:val="20"/>
        </w:rPr>
        <w:t xml:space="preserve">al </w:t>
      </w:r>
      <w:r w:rsidR="00711B38">
        <w:rPr>
          <w:rFonts w:asciiTheme="minorHAnsi" w:hAnsiTheme="minorHAnsi"/>
          <w:sz w:val="20"/>
          <w:szCs w:val="20"/>
        </w:rPr>
        <w:t>31</w:t>
      </w:r>
      <w:r>
        <w:rPr>
          <w:rFonts w:asciiTheme="minorHAnsi" w:hAnsiTheme="minorHAnsi"/>
          <w:sz w:val="20"/>
          <w:szCs w:val="20"/>
        </w:rPr>
        <w:t xml:space="preserve"> </w:t>
      </w:r>
      <w:r w:rsidRPr="000908E2">
        <w:rPr>
          <w:rFonts w:asciiTheme="minorHAnsi" w:hAnsiTheme="minorHAnsi"/>
          <w:sz w:val="20"/>
          <w:szCs w:val="20"/>
        </w:rPr>
        <w:t xml:space="preserve">de </w:t>
      </w:r>
      <w:r w:rsidR="00711B38">
        <w:rPr>
          <w:rFonts w:asciiTheme="minorHAnsi" w:hAnsiTheme="minorHAnsi"/>
          <w:sz w:val="20"/>
          <w:szCs w:val="20"/>
        </w:rPr>
        <w:t>Marzo</w:t>
      </w:r>
      <w:r w:rsidRPr="000908E2">
        <w:rPr>
          <w:rFonts w:asciiTheme="minorHAnsi" w:hAnsiTheme="minorHAnsi"/>
          <w:sz w:val="20"/>
          <w:szCs w:val="20"/>
        </w:rPr>
        <w:t xml:space="preserve"> de 201</w:t>
      </w:r>
      <w:r>
        <w:rPr>
          <w:rFonts w:asciiTheme="minorHAnsi" w:hAnsiTheme="minorHAnsi"/>
          <w:sz w:val="20"/>
          <w:szCs w:val="20"/>
        </w:rPr>
        <w:t>6</w:t>
      </w:r>
      <w:r w:rsidRPr="000908E2">
        <w:rPr>
          <w:rFonts w:asciiTheme="minorHAnsi" w:hAnsiTheme="minorHAnsi"/>
          <w:sz w:val="20"/>
          <w:szCs w:val="20"/>
        </w:rPr>
        <w:t>, quedando pendiente d</w:t>
      </w:r>
      <w:r w:rsidR="00711B38">
        <w:rPr>
          <w:rFonts w:asciiTheme="minorHAnsi" w:hAnsiTheme="minorHAnsi"/>
          <w:sz w:val="20"/>
          <w:szCs w:val="20"/>
        </w:rPr>
        <w:t>e transferir la cantidad de $ 21</w:t>
      </w:r>
      <w:r w:rsidRPr="000908E2">
        <w:rPr>
          <w:rFonts w:asciiTheme="minorHAnsi" w:hAnsiTheme="minorHAnsi"/>
          <w:sz w:val="20"/>
          <w:szCs w:val="20"/>
        </w:rPr>
        <w:t>´</w:t>
      </w:r>
      <w:r w:rsidR="00711B38">
        <w:rPr>
          <w:rFonts w:asciiTheme="minorHAnsi" w:hAnsiTheme="minorHAnsi"/>
          <w:sz w:val="20"/>
          <w:szCs w:val="20"/>
        </w:rPr>
        <w:t>952</w:t>
      </w:r>
      <w:r w:rsidR="00366B1F">
        <w:rPr>
          <w:rFonts w:asciiTheme="minorHAnsi" w:hAnsiTheme="minorHAnsi"/>
          <w:sz w:val="20"/>
          <w:szCs w:val="20"/>
        </w:rPr>
        <w:t>,</w:t>
      </w:r>
      <w:r w:rsidR="00711B38">
        <w:rPr>
          <w:rFonts w:asciiTheme="minorHAnsi" w:hAnsiTheme="minorHAnsi"/>
          <w:sz w:val="20"/>
          <w:szCs w:val="20"/>
        </w:rPr>
        <w:t>102</w:t>
      </w:r>
      <w:r w:rsidRPr="000908E2">
        <w:rPr>
          <w:rFonts w:asciiTheme="minorHAnsi" w:hAnsiTheme="minorHAnsi"/>
          <w:sz w:val="20"/>
          <w:szCs w:val="20"/>
        </w:rPr>
        <w:t>.00</w:t>
      </w:r>
    </w:p>
    <w:p w:rsidR="00E07631" w:rsidRPr="000908E2" w:rsidRDefault="00E07631" w:rsidP="00E07631">
      <w:pPr>
        <w:tabs>
          <w:tab w:val="left" w:pos="426"/>
        </w:tabs>
        <w:rPr>
          <w:rFonts w:asciiTheme="minorHAnsi" w:hAnsiTheme="minorHAnsi"/>
          <w:b/>
          <w:sz w:val="20"/>
          <w:szCs w:val="20"/>
        </w:rPr>
      </w:pPr>
    </w:p>
    <w:p w:rsidR="00E07631" w:rsidRPr="000908E2" w:rsidRDefault="00E07631" w:rsidP="00EB3DF7">
      <w:pPr>
        <w:pStyle w:val="Prrafodelista"/>
        <w:numPr>
          <w:ilvl w:val="1"/>
          <w:numId w:val="24"/>
        </w:numPr>
        <w:tabs>
          <w:tab w:val="left" w:pos="426"/>
        </w:tabs>
        <w:rPr>
          <w:rFonts w:asciiTheme="minorHAnsi" w:hAnsiTheme="minorHAnsi"/>
          <w:b/>
          <w:sz w:val="20"/>
          <w:szCs w:val="20"/>
        </w:rPr>
      </w:pPr>
      <w:r w:rsidRPr="000908E2">
        <w:rPr>
          <w:rFonts w:asciiTheme="minorHAnsi" w:hAnsiTheme="minorHAnsi"/>
          <w:b/>
          <w:sz w:val="20"/>
          <w:szCs w:val="20"/>
        </w:rPr>
        <w:t>Gastos y</w:t>
      </w:r>
      <w:r w:rsidR="00694BF7" w:rsidRPr="000908E2">
        <w:rPr>
          <w:rFonts w:asciiTheme="minorHAnsi" w:hAnsiTheme="minorHAnsi"/>
          <w:b/>
          <w:sz w:val="20"/>
          <w:szCs w:val="20"/>
        </w:rPr>
        <w:t xml:space="preserve"> Otras Pérdidas.</w:t>
      </w:r>
    </w:p>
    <w:p w:rsidR="00694BF7" w:rsidRPr="000908E2" w:rsidRDefault="00694BF7" w:rsidP="00694BF7">
      <w:pPr>
        <w:pStyle w:val="Prrafodelista"/>
        <w:tabs>
          <w:tab w:val="left" w:pos="426"/>
        </w:tabs>
        <w:ind w:left="0"/>
        <w:rPr>
          <w:rFonts w:asciiTheme="minorHAnsi" w:hAnsiTheme="minorHAnsi"/>
          <w:b/>
          <w:sz w:val="20"/>
          <w:szCs w:val="20"/>
        </w:rPr>
      </w:pPr>
    </w:p>
    <w:p w:rsidR="00694BF7" w:rsidRPr="000908E2" w:rsidRDefault="00013357" w:rsidP="00BA59F0">
      <w:pPr>
        <w:tabs>
          <w:tab w:val="left" w:pos="284"/>
        </w:tabs>
        <w:jc w:val="both"/>
        <w:rPr>
          <w:rFonts w:asciiTheme="minorHAnsi" w:hAnsiTheme="minorHAnsi"/>
          <w:sz w:val="20"/>
          <w:szCs w:val="20"/>
        </w:rPr>
      </w:pPr>
      <w:r w:rsidRPr="000908E2">
        <w:rPr>
          <w:rFonts w:asciiTheme="minorHAnsi" w:hAnsiTheme="minorHAnsi"/>
          <w:b/>
          <w:sz w:val="20"/>
          <w:szCs w:val="20"/>
        </w:rPr>
        <w:t>2.2.1</w:t>
      </w:r>
      <w:r w:rsidRPr="000908E2">
        <w:rPr>
          <w:rFonts w:asciiTheme="minorHAnsi" w:hAnsiTheme="minorHAnsi"/>
          <w:sz w:val="20"/>
          <w:szCs w:val="20"/>
        </w:rPr>
        <w:t xml:space="preserve"> </w:t>
      </w:r>
      <w:r w:rsidR="00BA59F0">
        <w:rPr>
          <w:rFonts w:asciiTheme="minorHAnsi" w:hAnsiTheme="minorHAnsi"/>
          <w:sz w:val="20"/>
          <w:szCs w:val="20"/>
        </w:rPr>
        <w:t>El gasto erogado en las Presentaciones de la Orquesta Sinfónica de Yucatán por el período de</w:t>
      </w:r>
      <w:r w:rsidR="007E01E4">
        <w:rPr>
          <w:rFonts w:asciiTheme="minorHAnsi" w:hAnsiTheme="minorHAnsi"/>
          <w:sz w:val="20"/>
          <w:szCs w:val="20"/>
        </w:rPr>
        <w:t xml:space="preserve">l 1 </w:t>
      </w:r>
      <w:r w:rsidR="00366B1F">
        <w:rPr>
          <w:rFonts w:asciiTheme="minorHAnsi" w:hAnsiTheme="minorHAnsi"/>
          <w:sz w:val="20"/>
          <w:szCs w:val="20"/>
        </w:rPr>
        <w:t xml:space="preserve">de Enero </w:t>
      </w:r>
      <w:r w:rsidR="007E01E4">
        <w:rPr>
          <w:rFonts w:asciiTheme="minorHAnsi" w:hAnsiTheme="minorHAnsi"/>
          <w:sz w:val="20"/>
          <w:szCs w:val="20"/>
        </w:rPr>
        <w:t xml:space="preserve">al </w:t>
      </w:r>
      <w:r w:rsidR="00711B38">
        <w:rPr>
          <w:rFonts w:asciiTheme="minorHAnsi" w:hAnsiTheme="minorHAnsi"/>
          <w:sz w:val="20"/>
          <w:szCs w:val="20"/>
        </w:rPr>
        <w:t>31</w:t>
      </w:r>
      <w:r w:rsidR="007E01E4">
        <w:rPr>
          <w:rFonts w:asciiTheme="minorHAnsi" w:hAnsiTheme="minorHAnsi"/>
          <w:sz w:val="20"/>
          <w:szCs w:val="20"/>
        </w:rPr>
        <w:t xml:space="preserve"> de</w:t>
      </w:r>
      <w:r w:rsidR="00BA59F0">
        <w:rPr>
          <w:rFonts w:asciiTheme="minorHAnsi" w:hAnsiTheme="minorHAnsi"/>
          <w:sz w:val="20"/>
          <w:szCs w:val="20"/>
        </w:rPr>
        <w:t xml:space="preserve"> </w:t>
      </w:r>
      <w:r w:rsidR="00711B38">
        <w:rPr>
          <w:rFonts w:asciiTheme="minorHAnsi" w:hAnsiTheme="minorHAnsi"/>
          <w:sz w:val="20"/>
          <w:szCs w:val="20"/>
        </w:rPr>
        <w:t>Marzo</w:t>
      </w:r>
      <w:r w:rsidR="00BA59F0">
        <w:rPr>
          <w:rFonts w:asciiTheme="minorHAnsi" w:hAnsiTheme="minorHAnsi"/>
          <w:sz w:val="20"/>
          <w:szCs w:val="20"/>
        </w:rPr>
        <w:t xml:space="preserve"> </w:t>
      </w:r>
      <w:r w:rsidR="007E01E4">
        <w:rPr>
          <w:rFonts w:asciiTheme="minorHAnsi" w:hAnsiTheme="minorHAnsi"/>
          <w:sz w:val="20"/>
          <w:szCs w:val="20"/>
        </w:rPr>
        <w:t>de 2016</w:t>
      </w:r>
      <w:r w:rsidR="00BA59F0">
        <w:rPr>
          <w:rFonts w:asciiTheme="minorHAnsi" w:hAnsiTheme="minorHAnsi"/>
          <w:sz w:val="20"/>
          <w:szCs w:val="20"/>
        </w:rPr>
        <w:t xml:space="preserve">, </w:t>
      </w:r>
      <w:r w:rsidR="00BA59F0" w:rsidRPr="000908E2">
        <w:rPr>
          <w:rFonts w:asciiTheme="minorHAnsi" w:hAnsiTheme="minorHAnsi"/>
          <w:sz w:val="20"/>
          <w:szCs w:val="20"/>
        </w:rPr>
        <w:t>se integra de la siguiente manera:</w:t>
      </w:r>
    </w:p>
    <w:p w:rsidR="00694BF7" w:rsidRPr="000908E2" w:rsidRDefault="00694BF7" w:rsidP="00694BF7">
      <w:pPr>
        <w:pStyle w:val="Prrafodelista"/>
        <w:tabs>
          <w:tab w:val="left" w:pos="2040"/>
        </w:tabs>
        <w:ind w:left="0"/>
        <w:rPr>
          <w:rFonts w:asciiTheme="minorHAnsi" w:hAnsiTheme="minorHAnsi"/>
          <w:sz w:val="20"/>
          <w:szCs w:val="20"/>
        </w:rPr>
      </w:pPr>
      <w:r w:rsidRPr="000908E2">
        <w:rPr>
          <w:rFonts w:asciiTheme="minorHAnsi" w:hAnsiTheme="minorHAnsi"/>
          <w:sz w:val="20"/>
          <w:szCs w:val="20"/>
        </w:rPr>
        <w:tab/>
      </w:r>
    </w:p>
    <w:bookmarkStart w:id="28" w:name="_MON_1458654222"/>
    <w:bookmarkEnd w:id="28"/>
    <w:p w:rsidR="00694BF7" w:rsidRPr="000908E2" w:rsidRDefault="006637FF" w:rsidP="00694BF7">
      <w:pPr>
        <w:pStyle w:val="Prrafodelista"/>
        <w:tabs>
          <w:tab w:val="left" w:pos="426"/>
        </w:tabs>
        <w:ind w:left="0"/>
        <w:jc w:val="center"/>
        <w:rPr>
          <w:rFonts w:asciiTheme="minorHAnsi" w:hAnsiTheme="minorHAnsi" w:cs="Arial"/>
          <w:bCs/>
          <w:sz w:val="20"/>
          <w:szCs w:val="20"/>
        </w:rPr>
      </w:pPr>
      <w:r w:rsidRPr="000908E2">
        <w:rPr>
          <w:rFonts w:asciiTheme="minorHAnsi" w:hAnsiTheme="minorHAnsi" w:cs="Arial"/>
          <w:bCs/>
          <w:sz w:val="20"/>
          <w:szCs w:val="20"/>
        </w:rPr>
        <w:object w:dxaOrig="6647" w:dyaOrig="1037">
          <v:shape id="_x0000_i1048" type="#_x0000_t75" style="width:333pt;height:51.6pt" o:ole="">
            <v:imagedata r:id="rId65" o:title=""/>
          </v:shape>
          <o:OLEObject Type="Embed" ProgID="Excel.Sheet.8" ShapeID="_x0000_i1048" DrawAspect="Content" ObjectID="_1553099846" r:id="rId66"/>
        </w:object>
      </w:r>
    </w:p>
    <w:p w:rsidR="00694BF7" w:rsidRPr="000908E2" w:rsidRDefault="00694BF7" w:rsidP="00694BF7">
      <w:pPr>
        <w:pStyle w:val="Prrafodelista"/>
        <w:tabs>
          <w:tab w:val="left" w:pos="426"/>
        </w:tabs>
        <w:ind w:left="0"/>
        <w:jc w:val="center"/>
        <w:rPr>
          <w:rFonts w:asciiTheme="minorHAnsi" w:hAnsiTheme="minorHAnsi" w:cs="Arial"/>
          <w:bCs/>
          <w:sz w:val="20"/>
          <w:szCs w:val="20"/>
        </w:rPr>
      </w:pPr>
    </w:p>
    <w:p w:rsidR="00694BF7" w:rsidRPr="000908E2" w:rsidRDefault="00694BF7" w:rsidP="00F51AD5">
      <w:pPr>
        <w:pStyle w:val="Prrafodelista"/>
        <w:numPr>
          <w:ilvl w:val="0"/>
          <w:numId w:val="9"/>
        </w:numPr>
        <w:tabs>
          <w:tab w:val="left" w:pos="284"/>
          <w:tab w:val="left" w:pos="426"/>
        </w:tabs>
        <w:ind w:left="0" w:firstLine="0"/>
        <w:jc w:val="both"/>
        <w:rPr>
          <w:rFonts w:asciiTheme="minorHAnsi" w:hAnsiTheme="minorHAnsi"/>
          <w:b/>
          <w:sz w:val="20"/>
          <w:szCs w:val="20"/>
        </w:rPr>
      </w:pPr>
      <w:r w:rsidRPr="000908E2">
        <w:rPr>
          <w:rFonts w:asciiTheme="minorHAnsi" w:hAnsiTheme="minorHAnsi"/>
          <w:sz w:val="20"/>
          <w:szCs w:val="20"/>
        </w:rPr>
        <w:t>La cuenta de realización de eventos artísticos de la Orquesta Sinfónica de Yucatán, acumula los gastos por honorarios, pasajes aéreos, transporte terrestre, hospedaje y viáticos de los directores invitados, solistas, músicos extras y artistas invitados en general por la Orquesta Sinfónica de Yucatán para participar en los conciertos p</w:t>
      </w:r>
      <w:r w:rsidR="007E01E4">
        <w:rPr>
          <w:rFonts w:asciiTheme="minorHAnsi" w:hAnsiTheme="minorHAnsi"/>
          <w:sz w:val="20"/>
          <w:szCs w:val="20"/>
        </w:rPr>
        <w:t>rogramados en las Temporadas XXV</w:t>
      </w:r>
      <w:r w:rsidRPr="000908E2">
        <w:rPr>
          <w:rFonts w:asciiTheme="minorHAnsi" w:hAnsiTheme="minorHAnsi"/>
          <w:sz w:val="20"/>
          <w:szCs w:val="20"/>
        </w:rPr>
        <w:t xml:space="preserve"> Enero-Junio del ejercicio 201</w:t>
      </w:r>
      <w:r w:rsidR="007E01E4">
        <w:rPr>
          <w:rFonts w:asciiTheme="minorHAnsi" w:hAnsiTheme="minorHAnsi"/>
          <w:sz w:val="20"/>
          <w:szCs w:val="20"/>
        </w:rPr>
        <w:t>6</w:t>
      </w:r>
      <w:r w:rsidRPr="000908E2">
        <w:rPr>
          <w:rFonts w:asciiTheme="minorHAnsi" w:hAnsiTheme="minorHAnsi"/>
          <w:sz w:val="20"/>
          <w:szCs w:val="20"/>
        </w:rPr>
        <w:t>.</w:t>
      </w:r>
    </w:p>
    <w:p w:rsidR="00694BF7" w:rsidRPr="000908E2" w:rsidRDefault="00694BF7" w:rsidP="00694BF7">
      <w:pPr>
        <w:pStyle w:val="Prrafodelista"/>
        <w:tabs>
          <w:tab w:val="left" w:pos="284"/>
          <w:tab w:val="left" w:pos="426"/>
        </w:tabs>
        <w:ind w:left="0"/>
        <w:jc w:val="both"/>
        <w:rPr>
          <w:rFonts w:asciiTheme="minorHAnsi" w:hAnsiTheme="minorHAnsi"/>
          <w:b/>
          <w:sz w:val="20"/>
          <w:szCs w:val="20"/>
        </w:rPr>
      </w:pPr>
    </w:p>
    <w:p w:rsidR="00694BF7" w:rsidRPr="000908E2" w:rsidRDefault="00694BF7" w:rsidP="00C17FC8">
      <w:pPr>
        <w:pStyle w:val="Prrafodelista"/>
        <w:numPr>
          <w:ilvl w:val="0"/>
          <w:numId w:val="9"/>
        </w:numPr>
        <w:tabs>
          <w:tab w:val="left" w:pos="284"/>
          <w:tab w:val="left" w:pos="426"/>
        </w:tabs>
        <w:ind w:left="0" w:firstLine="0"/>
        <w:jc w:val="both"/>
        <w:rPr>
          <w:rFonts w:asciiTheme="minorHAnsi" w:hAnsiTheme="minorHAnsi"/>
          <w:sz w:val="20"/>
          <w:szCs w:val="20"/>
        </w:rPr>
      </w:pPr>
      <w:r w:rsidRPr="000908E2">
        <w:rPr>
          <w:rFonts w:asciiTheme="minorHAnsi" w:hAnsiTheme="minorHAnsi"/>
          <w:sz w:val="20"/>
          <w:szCs w:val="20"/>
        </w:rPr>
        <w:t>La cuenta de difusión de eventos de la Orquesta Sinfónica de Yucatán, registra los gastos necesarios para promocionar los diferentes conciertos, ópera, gala de ballet, presentaciones especiales y en general, en periódicos, revistas, espectaculares, pautas de radio, impresión de programas de mano de los conciertos y cuadernillos</w:t>
      </w:r>
      <w:r w:rsidR="007E01E4">
        <w:rPr>
          <w:rFonts w:asciiTheme="minorHAnsi" w:hAnsiTheme="minorHAnsi"/>
          <w:sz w:val="20"/>
          <w:szCs w:val="20"/>
        </w:rPr>
        <w:t xml:space="preserve"> generales de las Temporadas XXV</w:t>
      </w:r>
      <w:r w:rsidRPr="000908E2">
        <w:rPr>
          <w:rFonts w:asciiTheme="minorHAnsi" w:hAnsiTheme="minorHAnsi"/>
          <w:sz w:val="20"/>
          <w:szCs w:val="20"/>
        </w:rPr>
        <w:t xml:space="preserve"> Enero-Junio del ej</w:t>
      </w:r>
      <w:r w:rsidR="00FF796D" w:rsidRPr="000908E2">
        <w:rPr>
          <w:rFonts w:asciiTheme="minorHAnsi" w:hAnsiTheme="minorHAnsi"/>
          <w:sz w:val="20"/>
          <w:szCs w:val="20"/>
        </w:rPr>
        <w:t>ercicio 201</w:t>
      </w:r>
      <w:r w:rsidR="007E01E4">
        <w:rPr>
          <w:rFonts w:asciiTheme="minorHAnsi" w:hAnsiTheme="minorHAnsi"/>
          <w:sz w:val="20"/>
          <w:szCs w:val="20"/>
        </w:rPr>
        <w:t>6</w:t>
      </w:r>
      <w:r w:rsidRPr="000908E2">
        <w:rPr>
          <w:rFonts w:asciiTheme="minorHAnsi" w:hAnsiTheme="minorHAnsi"/>
          <w:sz w:val="20"/>
          <w:szCs w:val="20"/>
        </w:rPr>
        <w:t>. Estas erogaciones se efectúan con el objeto de cumplir con lo establecido en el artículo 2 del decreto número 69 que autoriza de creación del FIGAROSY, el cual menciona que tendrá como fin la administración e inversión de los recursos para la difusión, preservación, impulso y permanencia de la Orquesta Sinfónica de Yucatán.</w:t>
      </w:r>
    </w:p>
    <w:p w:rsidR="00E07631" w:rsidRPr="000908E2" w:rsidRDefault="00E07631" w:rsidP="00E07631">
      <w:pPr>
        <w:tabs>
          <w:tab w:val="left" w:pos="426"/>
        </w:tabs>
        <w:rPr>
          <w:rFonts w:asciiTheme="minorHAnsi" w:hAnsiTheme="minorHAnsi"/>
          <w:b/>
          <w:sz w:val="20"/>
          <w:szCs w:val="20"/>
        </w:rPr>
      </w:pPr>
    </w:p>
    <w:p w:rsidR="00E07631" w:rsidRPr="00ED768C" w:rsidRDefault="00BA59F0" w:rsidP="00ED768C">
      <w:pPr>
        <w:pStyle w:val="Prrafodelista"/>
        <w:numPr>
          <w:ilvl w:val="2"/>
          <w:numId w:val="29"/>
        </w:numPr>
        <w:tabs>
          <w:tab w:val="left" w:pos="284"/>
          <w:tab w:val="left" w:pos="426"/>
          <w:tab w:val="left" w:pos="567"/>
        </w:tabs>
        <w:ind w:left="0" w:firstLine="0"/>
        <w:jc w:val="both"/>
        <w:rPr>
          <w:rFonts w:asciiTheme="minorHAnsi" w:hAnsiTheme="minorHAnsi"/>
          <w:sz w:val="20"/>
          <w:szCs w:val="20"/>
        </w:rPr>
      </w:pPr>
      <w:r>
        <w:rPr>
          <w:rFonts w:asciiTheme="minorHAnsi" w:hAnsiTheme="minorHAnsi"/>
          <w:sz w:val="20"/>
          <w:szCs w:val="20"/>
        </w:rPr>
        <w:t xml:space="preserve"> </w:t>
      </w:r>
      <w:r w:rsidR="00E07631" w:rsidRPr="00ED768C">
        <w:rPr>
          <w:rFonts w:asciiTheme="minorHAnsi" w:hAnsiTheme="minorHAnsi"/>
          <w:sz w:val="20"/>
          <w:szCs w:val="20"/>
        </w:rPr>
        <w:t xml:space="preserve">La cuenta de </w:t>
      </w:r>
      <w:r w:rsidR="00ED768C">
        <w:rPr>
          <w:rFonts w:asciiTheme="minorHAnsi" w:hAnsiTheme="minorHAnsi"/>
          <w:sz w:val="20"/>
          <w:szCs w:val="20"/>
        </w:rPr>
        <w:t>estimaciones, depreciaciones, deterioros, obsolescencia y amortizaciones,</w:t>
      </w:r>
      <w:r w:rsidR="00E07631" w:rsidRPr="00ED768C">
        <w:rPr>
          <w:rFonts w:asciiTheme="minorHAnsi" w:hAnsiTheme="minorHAnsi"/>
          <w:sz w:val="20"/>
          <w:szCs w:val="20"/>
        </w:rPr>
        <w:t xml:space="preserve"> se integra de la siguiente manera:</w:t>
      </w:r>
    </w:p>
    <w:p w:rsidR="00E07631" w:rsidRPr="000908E2" w:rsidRDefault="00E07631" w:rsidP="00E07631">
      <w:pPr>
        <w:pStyle w:val="Prrafodelista"/>
        <w:tabs>
          <w:tab w:val="left" w:pos="426"/>
        </w:tabs>
        <w:ind w:left="0"/>
        <w:rPr>
          <w:rFonts w:asciiTheme="minorHAnsi" w:hAnsiTheme="minorHAnsi"/>
          <w:sz w:val="20"/>
          <w:szCs w:val="20"/>
        </w:rPr>
      </w:pPr>
    </w:p>
    <w:bookmarkStart w:id="29" w:name="_MON_1458654333"/>
    <w:bookmarkEnd w:id="29"/>
    <w:p w:rsidR="00E07631" w:rsidRPr="000908E2" w:rsidRDefault="00711B38" w:rsidP="009706FF">
      <w:pPr>
        <w:pStyle w:val="Prrafodelista"/>
        <w:tabs>
          <w:tab w:val="left" w:pos="426"/>
        </w:tabs>
        <w:ind w:left="0"/>
        <w:jc w:val="center"/>
        <w:rPr>
          <w:rFonts w:asciiTheme="minorHAnsi" w:hAnsiTheme="minorHAnsi" w:cs="Arial"/>
          <w:bCs/>
          <w:sz w:val="20"/>
          <w:szCs w:val="20"/>
        </w:rPr>
      </w:pPr>
      <w:r w:rsidRPr="000908E2">
        <w:rPr>
          <w:rFonts w:asciiTheme="minorHAnsi" w:hAnsiTheme="minorHAnsi" w:cs="Arial"/>
          <w:bCs/>
          <w:sz w:val="20"/>
          <w:szCs w:val="20"/>
        </w:rPr>
        <w:object w:dxaOrig="6647" w:dyaOrig="1037">
          <v:shape id="_x0000_i1049" type="#_x0000_t75" style="width:333pt;height:51.6pt" o:ole="">
            <v:imagedata r:id="rId67" o:title=""/>
          </v:shape>
          <o:OLEObject Type="Embed" ProgID="Excel.Sheet.8" ShapeID="_x0000_i1049" DrawAspect="Content" ObjectID="_1553099847" r:id="rId68"/>
        </w:object>
      </w:r>
    </w:p>
    <w:p w:rsidR="00E07631" w:rsidRPr="000908E2" w:rsidRDefault="00E07631" w:rsidP="00F51AD5">
      <w:pPr>
        <w:pStyle w:val="Prrafodelista"/>
        <w:numPr>
          <w:ilvl w:val="0"/>
          <w:numId w:val="10"/>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depreciación de bienes muebles, corresponde al deterioro por el uso del mobiliario y equipo,  bienes artísticos y culturales, bienes informáticos, y maquinaria, otros equipos y herram</w:t>
      </w:r>
      <w:r w:rsidR="00FF796D" w:rsidRPr="000908E2">
        <w:rPr>
          <w:rFonts w:asciiTheme="minorHAnsi" w:hAnsiTheme="minorHAnsi"/>
          <w:sz w:val="20"/>
          <w:szCs w:val="20"/>
        </w:rPr>
        <w:t>ientas por el período de</w:t>
      </w:r>
      <w:r w:rsidR="007E01E4">
        <w:rPr>
          <w:rFonts w:asciiTheme="minorHAnsi" w:hAnsiTheme="minorHAnsi"/>
          <w:sz w:val="20"/>
          <w:szCs w:val="20"/>
        </w:rPr>
        <w:t>l</w:t>
      </w:r>
      <w:r w:rsidR="00FF796D" w:rsidRPr="000908E2">
        <w:rPr>
          <w:rFonts w:asciiTheme="minorHAnsi" w:hAnsiTheme="minorHAnsi"/>
          <w:sz w:val="20"/>
          <w:szCs w:val="20"/>
        </w:rPr>
        <w:t xml:space="preserve"> </w:t>
      </w:r>
      <w:r w:rsidR="007E01E4">
        <w:rPr>
          <w:rFonts w:asciiTheme="minorHAnsi" w:hAnsiTheme="minorHAnsi"/>
          <w:sz w:val="20"/>
          <w:szCs w:val="20"/>
        </w:rPr>
        <w:t>1</w:t>
      </w:r>
      <w:r w:rsidR="00366B1F">
        <w:rPr>
          <w:rFonts w:asciiTheme="minorHAnsi" w:hAnsiTheme="minorHAnsi"/>
          <w:sz w:val="20"/>
          <w:szCs w:val="20"/>
        </w:rPr>
        <w:t xml:space="preserve"> de Enero</w:t>
      </w:r>
      <w:r w:rsidR="007E01E4">
        <w:rPr>
          <w:rFonts w:asciiTheme="minorHAnsi" w:hAnsiTheme="minorHAnsi"/>
          <w:sz w:val="20"/>
          <w:szCs w:val="20"/>
        </w:rPr>
        <w:t xml:space="preserve"> al </w:t>
      </w:r>
      <w:r w:rsidR="00711B38">
        <w:rPr>
          <w:rFonts w:asciiTheme="minorHAnsi" w:hAnsiTheme="minorHAnsi"/>
          <w:sz w:val="20"/>
          <w:szCs w:val="20"/>
        </w:rPr>
        <w:t>31</w:t>
      </w:r>
      <w:r w:rsidR="007E01E4">
        <w:rPr>
          <w:rFonts w:asciiTheme="minorHAnsi" w:hAnsiTheme="minorHAnsi"/>
          <w:sz w:val="20"/>
          <w:szCs w:val="20"/>
        </w:rPr>
        <w:t xml:space="preserve"> de </w:t>
      </w:r>
      <w:r w:rsidR="00711B38">
        <w:rPr>
          <w:rFonts w:asciiTheme="minorHAnsi" w:hAnsiTheme="minorHAnsi"/>
          <w:sz w:val="20"/>
          <w:szCs w:val="20"/>
        </w:rPr>
        <w:t>Marzo</w:t>
      </w:r>
      <w:r w:rsidR="00FF796D" w:rsidRPr="000908E2">
        <w:rPr>
          <w:rFonts w:asciiTheme="minorHAnsi" w:hAnsiTheme="minorHAnsi"/>
          <w:sz w:val="20"/>
          <w:szCs w:val="20"/>
        </w:rPr>
        <w:t xml:space="preserve"> de 201</w:t>
      </w:r>
      <w:r w:rsidR="007E01E4">
        <w:rPr>
          <w:rFonts w:asciiTheme="minorHAnsi" w:hAnsiTheme="minorHAnsi"/>
          <w:sz w:val="20"/>
          <w:szCs w:val="20"/>
        </w:rPr>
        <w:t>6</w:t>
      </w:r>
      <w:r w:rsidRPr="000908E2">
        <w:rPr>
          <w:rFonts w:asciiTheme="minorHAnsi" w:hAnsiTheme="minorHAnsi"/>
          <w:sz w:val="20"/>
          <w:szCs w:val="20"/>
        </w:rPr>
        <w:t>.</w:t>
      </w:r>
    </w:p>
    <w:p w:rsidR="00E07631" w:rsidRPr="000908E2" w:rsidRDefault="00E07631" w:rsidP="00E07631">
      <w:pPr>
        <w:rPr>
          <w:rFonts w:asciiTheme="minorHAnsi" w:hAnsiTheme="minorHAnsi"/>
          <w:sz w:val="20"/>
          <w:szCs w:val="20"/>
        </w:rPr>
      </w:pPr>
    </w:p>
    <w:p w:rsidR="00E07631" w:rsidRPr="000908E2" w:rsidRDefault="00E07631" w:rsidP="00F51AD5">
      <w:pPr>
        <w:pStyle w:val="Prrafodelista"/>
        <w:numPr>
          <w:ilvl w:val="0"/>
          <w:numId w:val="10"/>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 amortización de activos intangibles, corresponde al deterioro por el uso del software por el período de</w:t>
      </w:r>
      <w:r w:rsidR="007E01E4">
        <w:rPr>
          <w:rFonts w:asciiTheme="minorHAnsi" w:hAnsiTheme="minorHAnsi"/>
          <w:sz w:val="20"/>
          <w:szCs w:val="20"/>
        </w:rPr>
        <w:t xml:space="preserve">l 1 </w:t>
      </w:r>
      <w:r w:rsidR="00457FC6">
        <w:rPr>
          <w:rFonts w:asciiTheme="minorHAnsi" w:hAnsiTheme="minorHAnsi"/>
          <w:sz w:val="20"/>
          <w:szCs w:val="20"/>
        </w:rPr>
        <w:t xml:space="preserve">de Enero </w:t>
      </w:r>
      <w:r w:rsidR="007E01E4">
        <w:rPr>
          <w:rFonts w:asciiTheme="minorHAnsi" w:hAnsiTheme="minorHAnsi"/>
          <w:sz w:val="20"/>
          <w:szCs w:val="20"/>
        </w:rPr>
        <w:t xml:space="preserve">al </w:t>
      </w:r>
      <w:r w:rsidR="00711B38">
        <w:rPr>
          <w:rFonts w:asciiTheme="minorHAnsi" w:hAnsiTheme="minorHAnsi"/>
          <w:sz w:val="20"/>
          <w:szCs w:val="20"/>
        </w:rPr>
        <w:t>31</w:t>
      </w:r>
      <w:r w:rsidR="007E01E4">
        <w:rPr>
          <w:rFonts w:asciiTheme="minorHAnsi" w:hAnsiTheme="minorHAnsi"/>
          <w:sz w:val="20"/>
          <w:szCs w:val="20"/>
        </w:rPr>
        <w:t xml:space="preserve"> de</w:t>
      </w:r>
      <w:r w:rsidRPr="000908E2">
        <w:rPr>
          <w:rFonts w:asciiTheme="minorHAnsi" w:hAnsiTheme="minorHAnsi"/>
          <w:sz w:val="20"/>
          <w:szCs w:val="20"/>
        </w:rPr>
        <w:t xml:space="preserve"> </w:t>
      </w:r>
      <w:r w:rsidR="00711B38">
        <w:rPr>
          <w:rFonts w:asciiTheme="minorHAnsi" w:hAnsiTheme="minorHAnsi"/>
          <w:sz w:val="20"/>
          <w:szCs w:val="20"/>
        </w:rPr>
        <w:t>Marzo</w:t>
      </w:r>
      <w:r w:rsidR="00055475" w:rsidRPr="000908E2">
        <w:rPr>
          <w:rFonts w:asciiTheme="minorHAnsi" w:hAnsiTheme="minorHAnsi"/>
          <w:sz w:val="20"/>
          <w:szCs w:val="20"/>
        </w:rPr>
        <w:t xml:space="preserve"> </w:t>
      </w:r>
      <w:r w:rsidR="00FF796D" w:rsidRPr="000908E2">
        <w:rPr>
          <w:rFonts w:asciiTheme="minorHAnsi" w:hAnsiTheme="minorHAnsi"/>
          <w:sz w:val="20"/>
          <w:szCs w:val="20"/>
        </w:rPr>
        <w:t>de 201</w:t>
      </w:r>
      <w:r w:rsidR="007E01E4">
        <w:rPr>
          <w:rFonts w:asciiTheme="minorHAnsi" w:hAnsiTheme="minorHAnsi"/>
          <w:sz w:val="20"/>
          <w:szCs w:val="20"/>
        </w:rPr>
        <w:t>6</w:t>
      </w:r>
      <w:r w:rsidRPr="000908E2">
        <w:rPr>
          <w:rFonts w:asciiTheme="minorHAnsi" w:hAnsiTheme="minorHAnsi"/>
          <w:sz w:val="20"/>
          <w:szCs w:val="20"/>
        </w:rPr>
        <w:t>.</w:t>
      </w:r>
    </w:p>
    <w:p w:rsidR="00013357" w:rsidRDefault="00013357" w:rsidP="003A6AA0">
      <w:pPr>
        <w:pStyle w:val="Prrafodelista"/>
        <w:tabs>
          <w:tab w:val="left" w:pos="426"/>
        </w:tabs>
        <w:ind w:left="0"/>
        <w:rPr>
          <w:rFonts w:asciiTheme="minorHAnsi" w:hAnsiTheme="minorHAnsi"/>
          <w:sz w:val="20"/>
          <w:szCs w:val="20"/>
        </w:rPr>
      </w:pPr>
    </w:p>
    <w:p w:rsidR="002036B8" w:rsidRPr="000908E2" w:rsidRDefault="002036B8" w:rsidP="003A6AA0">
      <w:pPr>
        <w:pStyle w:val="Prrafodelista"/>
        <w:tabs>
          <w:tab w:val="left" w:pos="426"/>
        </w:tabs>
        <w:ind w:left="0"/>
        <w:rPr>
          <w:rFonts w:asciiTheme="minorHAnsi" w:hAnsiTheme="minorHAnsi"/>
          <w:sz w:val="20"/>
          <w:szCs w:val="20"/>
        </w:rPr>
      </w:pPr>
    </w:p>
    <w:p w:rsidR="005566AE" w:rsidRPr="000908E2" w:rsidRDefault="00D421AF" w:rsidP="00CF5656">
      <w:pPr>
        <w:pStyle w:val="Prrafodelista"/>
        <w:numPr>
          <w:ilvl w:val="0"/>
          <w:numId w:val="26"/>
        </w:numPr>
        <w:tabs>
          <w:tab w:val="left" w:pos="426"/>
        </w:tabs>
        <w:rPr>
          <w:rFonts w:asciiTheme="minorHAnsi" w:hAnsiTheme="minorHAnsi"/>
          <w:b/>
          <w:sz w:val="20"/>
          <w:szCs w:val="20"/>
        </w:rPr>
      </w:pPr>
      <w:r w:rsidRPr="000908E2">
        <w:rPr>
          <w:rFonts w:asciiTheme="minorHAnsi" w:hAnsiTheme="minorHAnsi"/>
          <w:b/>
          <w:sz w:val="20"/>
          <w:szCs w:val="20"/>
        </w:rPr>
        <w:t>NOTAS AL ESTADO DE VARIACIÓN EN LA HACIENDA PÚBLICA / PATRIMONIO.</w:t>
      </w:r>
    </w:p>
    <w:p w:rsidR="006F51AD" w:rsidRPr="000908E2" w:rsidRDefault="006F51AD" w:rsidP="006F51AD">
      <w:pPr>
        <w:pStyle w:val="Prrafodelista"/>
        <w:tabs>
          <w:tab w:val="left" w:pos="426"/>
        </w:tabs>
        <w:ind w:left="0"/>
        <w:rPr>
          <w:rFonts w:asciiTheme="minorHAnsi" w:hAnsiTheme="minorHAnsi"/>
          <w:b/>
          <w:sz w:val="20"/>
          <w:szCs w:val="20"/>
        </w:rPr>
      </w:pPr>
    </w:p>
    <w:p w:rsidR="006F51AD" w:rsidRPr="000908E2" w:rsidRDefault="006F51AD" w:rsidP="006F51AD">
      <w:pPr>
        <w:pStyle w:val="Prrafodelista"/>
        <w:tabs>
          <w:tab w:val="left" w:pos="284"/>
        </w:tabs>
        <w:ind w:left="0"/>
        <w:jc w:val="both"/>
        <w:rPr>
          <w:rFonts w:asciiTheme="minorHAnsi" w:hAnsiTheme="minorHAnsi"/>
          <w:sz w:val="20"/>
          <w:szCs w:val="20"/>
        </w:rPr>
      </w:pPr>
      <w:r w:rsidRPr="000908E2">
        <w:rPr>
          <w:rFonts w:asciiTheme="minorHAnsi" w:hAnsiTheme="minorHAnsi"/>
          <w:sz w:val="20"/>
          <w:szCs w:val="20"/>
        </w:rPr>
        <w:t>En el rubro de Hacienda púb</w:t>
      </w:r>
      <w:r w:rsidR="00457FC6">
        <w:rPr>
          <w:rFonts w:asciiTheme="minorHAnsi" w:hAnsiTheme="minorHAnsi"/>
          <w:sz w:val="20"/>
          <w:szCs w:val="20"/>
        </w:rPr>
        <w:t>lica / Patrimonio generado al 29</w:t>
      </w:r>
      <w:r w:rsidRPr="000908E2">
        <w:rPr>
          <w:rFonts w:asciiTheme="minorHAnsi" w:hAnsiTheme="minorHAnsi"/>
          <w:sz w:val="20"/>
          <w:szCs w:val="20"/>
        </w:rPr>
        <w:t xml:space="preserve"> de </w:t>
      </w:r>
      <w:r w:rsidR="00457FC6">
        <w:rPr>
          <w:rFonts w:asciiTheme="minorHAnsi" w:hAnsiTheme="minorHAnsi"/>
          <w:sz w:val="20"/>
          <w:szCs w:val="20"/>
        </w:rPr>
        <w:t>Febrero</w:t>
      </w:r>
      <w:r w:rsidRPr="000908E2">
        <w:rPr>
          <w:rFonts w:asciiTheme="minorHAnsi" w:hAnsiTheme="minorHAnsi"/>
          <w:sz w:val="20"/>
          <w:szCs w:val="20"/>
        </w:rPr>
        <w:t xml:space="preserve"> de 201</w:t>
      </w:r>
      <w:r w:rsidR="007E01E4">
        <w:rPr>
          <w:rFonts w:asciiTheme="minorHAnsi" w:hAnsiTheme="minorHAnsi"/>
          <w:sz w:val="20"/>
          <w:szCs w:val="20"/>
        </w:rPr>
        <w:t>6</w:t>
      </w:r>
      <w:r w:rsidRPr="000908E2">
        <w:rPr>
          <w:rFonts w:asciiTheme="minorHAnsi" w:hAnsiTheme="minorHAnsi"/>
          <w:sz w:val="20"/>
          <w:szCs w:val="20"/>
        </w:rPr>
        <w:t>, el Fideicomiso Garante de la Orquesta Sinfónica de Yucatán ha generado ahorros y/o desahorros en los ejercicios 2009, 2010</w:t>
      </w:r>
      <w:r w:rsidR="00E64AF7" w:rsidRPr="000908E2">
        <w:rPr>
          <w:rFonts w:asciiTheme="minorHAnsi" w:hAnsiTheme="minorHAnsi"/>
          <w:sz w:val="20"/>
          <w:szCs w:val="20"/>
        </w:rPr>
        <w:t>, 2011,</w:t>
      </w:r>
      <w:r w:rsidRPr="000908E2">
        <w:rPr>
          <w:rFonts w:asciiTheme="minorHAnsi" w:hAnsiTheme="minorHAnsi"/>
          <w:sz w:val="20"/>
          <w:szCs w:val="20"/>
        </w:rPr>
        <w:t xml:space="preserve"> 2012</w:t>
      </w:r>
      <w:r w:rsidR="005C67E3" w:rsidRPr="000908E2">
        <w:rPr>
          <w:rFonts w:asciiTheme="minorHAnsi" w:hAnsiTheme="minorHAnsi"/>
          <w:sz w:val="20"/>
          <w:szCs w:val="20"/>
        </w:rPr>
        <w:t>,</w:t>
      </w:r>
      <w:r w:rsidR="00E64AF7" w:rsidRPr="000908E2">
        <w:rPr>
          <w:rFonts w:asciiTheme="minorHAnsi" w:hAnsiTheme="minorHAnsi"/>
          <w:sz w:val="20"/>
          <w:szCs w:val="20"/>
        </w:rPr>
        <w:t xml:space="preserve"> 2013</w:t>
      </w:r>
      <w:r w:rsidR="007E01E4">
        <w:rPr>
          <w:rFonts w:asciiTheme="minorHAnsi" w:hAnsiTheme="minorHAnsi"/>
          <w:sz w:val="20"/>
          <w:szCs w:val="20"/>
        </w:rPr>
        <w:t>,</w:t>
      </w:r>
      <w:r w:rsidR="005C67E3" w:rsidRPr="000908E2">
        <w:rPr>
          <w:rFonts w:asciiTheme="minorHAnsi" w:hAnsiTheme="minorHAnsi"/>
          <w:sz w:val="20"/>
          <w:szCs w:val="20"/>
        </w:rPr>
        <w:t xml:space="preserve"> 2014</w:t>
      </w:r>
      <w:r w:rsidR="007E01E4">
        <w:rPr>
          <w:rFonts w:asciiTheme="minorHAnsi" w:hAnsiTheme="minorHAnsi"/>
          <w:sz w:val="20"/>
          <w:szCs w:val="20"/>
        </w:rPr>
        <w:t xml:space="preserve"> y 2015</w:t>
      </w:r>
      <w:r w:rsidRPr="000908E2">
        <w:rPr>
          <w:rFonts w:asciiTheme="minorHAnsi" w:hAnsiTheme="minorHAnsi"/>
          <w:sz w:val="20"/>
          <w:szCs w:val="20"/>
        </w:rPr>
        <w:t>, y a su vez se han efectuado rectificaciones posteriores, acumulando un total de:</w:t>
      </w:r>
    </w:p>
    <w:p w:rsidR="006F51AD" w:rsidRPr="000908E2" w:rsidRDefault="006F51AD" w:rsidP="006F51AD">
      <w:pPr>
        <w:tabs>
          <w:tab w:val="left" w:pos="284"/>
        </w:tabs>
        <w:jc w:val="both"/>
        <w:rPr>
          <w:rFonts w:asciiTheme="minorHAnsi" w:hAnsiTheme="minorHAnsi"/>
          <w:sz w:val="20"/>
          <w:szCs w:val="20"/>
        </w:rPr>
      </w:pPr>
    </w:p>
    <w:bookmarkStart w:id="30" w:name="_MON_1458651607"/>
    <w:bookmarkStart w:id="31" w:name="_MON_1458651667"/>
    <w:bookmarkStart w:id="32" w:name="_MON_1458651679"/>
    <w:bookmarkEnd w:id="30"/>
    <w:bookmarkEnd w:id="31"/>
    <w:bookmarkEnd w:id="32"/>
    <w:p w:rsidR="006F51AD" w:rsidRPr="000908E2" w:rsidRDefault="00711B38" w:rsidP="00CF5656">
      <w:pPr>
        <w:pStyle w:val="Prrafodelista"/>
        <w:tabs>
          <w:tab w:val="left" w:pos="426"/>
        </w:tabs>
        <w:ind w:left="0"/>
        <w:jc w:val="center"/>
        <w:rPr>
          <w:rFonts w:asciiTheme="minorHAnsi" w:hAnsiTheme="minorHAnsi" w:cs="Arial"/>
          <w:bCs/>
          <w:sz w:val="20"/>
          <w:szCs w:val="20"/>
        </w:rPr>
      </w:pPr>
      <w:r w:rsidRPr="000908E2">
        <w:rPr>
          <w:rFonts w:asciiTheme="minorHAnsi" w:hAnsiTheme="minorHAnsi" w:cs="Arial"/>
          <w:bCs/>
          <w:sz w:val="20"/>
          <w:szCs w:val="20"/>
        </w:rPr>
        <w:object w:dxaOrig="9178" w:dyaOrig="2574">
          <v:shape id="_x0000_i1050" type="#_x0000_t75" style="width:458.4pt;height:127.8pt" o:ole="">
            <v:imagedata r:id="rId69" o:title=""/>
          </v:shape>
          <o:OLEObject Type="Embed" ProgID="Excel.Sheet.8" ShapeID="_x0000_i1050" DrawAspect="Content" ObjectID="_1553099848" r:id="rId70"/>
        </w:object>
      </w:r>
    </w:p>
    <w:p w:rsidR="00DD6E0F" w:rsidRPr="000908E2" w:rsidRDefault="00DD6E0F" w:rsidP="006F51AD">
      <w:pPr>
        <w:pStyle w:val="Prrafodelista"/>
        <w:tabs>
          <w:tab w:val="left" w:pos="426"/>
        </w:tabs>
        <w:ind w:left="0"/>
        <w:rPr>
          <w:rFonts w:asciiTheme="minorHAnsi" w:hAnsiTheme="minorHAnsi" w:cs="Arial"/>
          <w:bCs/>
          <w:sz w:val="20"/>
          <w:szCs w:val="20"/>
        </w:rPr>
      </w:pPr>
    </w:p>
    <w:p w:rsidR="000061F3" w:rsidRPr="000908E2" w:rsidRDefault="00AF4816" w:rsidP="00CF5656">
      <w:pPr>
        <w:pStyle w:val="Prrafodelista"/>
        <w:numPr>
          <w:ilvl w:val="1"/>
          <w:numId w:val="30"/>
        </w:numPr>
        <w:tabs>
          <w:tab w:val="left" w:pos="426"/>
        </w:tabs>
        <w:ind w:left="0" w:firstLine="0"/>
        <w:jc w:val="both"/>
        <w:rPr>
          <w:rFonts w:asciiTheme="minorHAnsi" w:hAnsiTheme="minorHAnsi"/>
          <w:b/>
          <w:sz w:val="20"/>
          <w:szCs w:val="20"/>
        </w:rPr>
      </w:pPr>
      <w:r w:rsidRPr="000908E2">
        <w:rPr>
          <w:rFonts w:asciiTheme="minorHAnsi" w:hAnsiTheme="minorHAnsi"/>
          <w:sz w:val="20"/>
          <w:szCs w:val="20"/>
        </w:rPr>
        <w:t>La cuenta de r</w:t>
      </w:r>
      <w:r w:rsidR="003D7FAE" w:rsidRPr="000908E2">
        <w:rPr>
          <w:rFonts w:asciiTheme="minorHAnsi" w:hAnsiTheme="minorHAnsi"/>
          <w:sz w:val="20"/>
          <w:szCs w:val="20"/>
        </w:rPr>
        <w:t>esultado</w:t>
      </w:r>
      <w:r w:rsidR="00DD6E0F" w:rsidRPr="000908E2">
        <w:rPr>
          <w:rFonts w:asciiTheme="minorHAnsi" w:hAnsiTheme="minorHAnsi"/>
          <w:sz w:val="20"/>
          <w:szCs w:val="20"/>
        </w:rPr>
        <w:t>s</w:t>
      </w:r>
      <w:r w:rsidR="003D7FAE" w:rsidRPr="000908E2">
        <w:rPr>
          <w:rFonts w:asciiTheme="minorHAnsi" w:hAnsiTheme="minorHAnsi"/>
          <w:sz w:val="20"/>
          <w:szCs w:val="20"/>
        </w:rPr>
        <w:t xml:space="preserve"> de ejercicios</w:t>
      </w:r>
      <w:r w:rsidR="000D3204" w:rsidRPr="000908E2">
        <w:rPr>
          <w:rFonts w:asciiTheme="minorHAnsi" w:hAnsiTheme="minorHAnsi"/>
          <w:sz w:val="20"/>
          <w:szCs w:val="20"/>
        </w:rPr>
        <w:t xml:space="preserve"> anteriores</w:t>
      </w:r>
      <w:r w:rsidR="007602E8" w:rsidRPr="000908E2">
        <w:rPr>
          <w:rFonts w:asciiTheme="minorHAnsi" w:hAnsiTheme="minorHAnsi"/>
          <w:sz w:val="20"/>
          <w:szCs w:val="20"/>
        </w:rPr>
        <w:t xml:space="preserve">, que forma parte del </w:t>
      </w:r>
      <w:r w:rsidR="00C45FC2" w:rsidRPr="000908E2">
        <w:rPr>
          <w:rFonts w:asciiTheme="minorHAnsi" w:hAnsiTheme="minorHAnsi"/>
          <w:sz w:val="20"/>
          <w:szCs w:val="20"/>
        </w:rPr>
        <w:t>patrimonio generado</w:t>
      </w:r>
      <w:r w:rsidR="00B96D9A" w:rsidRPr="000908E2">
        <w:rPr>
          <w:rFonts w:asciiTheme="minorHAnsi" w:hAnsiTheme="minorHAnsi"/>
          <w:sz w:val="20"/>
          <w:szCs w:val="20"/>
        </w:rPr>
        <w:t>,</w:t>
      </w:r>
      <w:r w:rsidR="003D4BA2" w:rsidRPr="000908E2">
        <w:rPr>
          <w:rFonts w:asciiTheme="minorHAnsi" w:hAnsiTheme="minorHAnsi"/>
          <w:sz w:val="20"/>
          <w:szCs w:val="20"/>
        </w:rPr>
        <w:t xml:space="preserve"> </w:t>
      </w:r>
      <w:r w:rsidR="0092715B" w:rsidRPr="000908E2">
        <w:rPr>
          <w:rFonts w:asciiTheme="minorHAnsi" w:hAnsiTheme="minorHAnsi"/>
          <w:sz w:val="20"/>
          <w:szCs w:val="20"/>
        </w:rPr>
        <w:t>se integra de la siguiente manera:</w:t>
      </w:r>
    </w:p>
    <w:p w:rsidR="007E4964" w:rsidRPr="000908E2" w:rsidRDefault="007E4964" w:rsidP="004F6866">
      <w:pPr>
        <w:pStyle w:val="Prrafodelista"/>
        <w:tabs>
          <w:tab w:val="left" w:pos="284"/>
        </w:tabs>
        <w:ind w:left="0"/>
        <w:jc w:val="both"/>
        <w:rPr>
          <w:rFonts w:asciiTheme="minorHAnsi" w:hAnsiTheme="minorHAnsi"/>
          <w:sz w:val="20"/>
          <w:szCs w:val="20"/>
        </w:rPr>
      </w:pPr>
    </w:p>
    <w:bookmarkStart w:id="33" w:name="_MON_1498581006"/>
    <w:bookmarkEnd w:id="33"/>
    <w:p w:rsidR="00857FA8" w:rsidRPr="000908E2" w:rsidRDefault="009B7DF4" w:rsidP="006F51AD">
      <w:pPr>
        <w:tabs>
          <w:tab w:val="left" w:pos="1134"/>
        </w:tabs>
        <w:jc w:val="center"/>
        <w:rPr>
          <w:rFonts w:asciiTheme="minorHAnsi" w:hAnsiTheme="minorHAnsi" w:cs="Arial"/>
          <w:bCs/>
          <w:sz w:val="20"/>
          <w:szCs w:val="20"/>
        </w:rPr>
      </w:pPr>
      <w:r w:rsidRPr="000908E2">
        <w:rPr>
          <w:rFonts w:asciiTheme="minorHAnsi" w:hAnsiTheme="minorHAnsi" w:cs="Arial"/>
          <w:bCs/>
          <w:sz w:val="20"/>
          <w:szCs w:val="20"/>
        </w:rPr>
        <w:object w:dxaOrig="6064" w:dyaOrig="2012">
          <v:shape id="_x0000_i1051" type="#_x0000_t75" style="width:302.4pt;height:99pt" o:ole="">
            <v:imagedata r:id="rId71" o:title=""/>
          </v:shape>
          <o:OLEObject Type="Embed" ProgID="Excel.Sheet.8" ShapeID="_x0000_i1051" DrawAspect="Content" ObjectID="_1553099849" r:id="rId72"/>
        </w:object>
      </w:r>
    </w:p>
    <w:p w:rsidR="00C17161" w:rsidRPr="000908E2" w:rsidRDefault="00C17161" w:rsidP="00C17161">
      <w:pPr>
        <w:tabs>
          <w:tab w:val="left" w:pos="1134"/>
        </w:tabs>
        <w:rPr>
          <w:rFonts w:asciiTheme="minorHAnsi" w:hAnsiTheme="minorHAnsi" w:cs="Arial"/>
          <w:bCs/>
          <w:sz w:val="20"/>
          <w:szCs w:val="20"/>
        </w:rPr>
      </w:pPr>
    </w:p>
    <w:p w:rsidR="00857FA8" w:rsidRPr="000908E2" w:rsidRDefault="00013357" w:rsidP="00013357">
      <w:pPr>
        <w:pStyle w:val="Prrafodelista"/>
        <w:tabs>
          <w:tab w:val="left" w:pos="0"/>
          <w:tab w:val="left" w:pos="284"/>
        </w:tabs>
        <w:ind w:left="0"/>
        <w:jc w:val="both"/>
        <w:rPr>
          <w:rFonts w:asciiTheme="minorHAnsi" w:hAnsiTheme="minorHAnsi"/>
          <w:sz w:val="20"/>
          <w:szCs w:val="20"/>
        </w:rPr>
      </w:pPr>
      <w:r w:rsidRPr="000908E2">
        <w:rPr>
          <w:rFonts w:asciiTheme="minorHAnsi" w:hAnsiTheme="minorHAnsi"/>
          <w:b/>
          <w:sz w:val="20"/>
          <w:szCs w:val="20"/>
        </w:rPr>
        <w:t>3.</w:t>
      </w:r>
      <w:r w:rsidR="00980856" w:rsidRPr="000908E2">
        <w:rPr>
          <w:rFonts w:asciiTheme="minorHAnsi" w:hAnsiTheme="minorHAnsi"/>
          <w:b/>
          <w:sz w:val="20"/>
          <w:szCs w:val="20"/>
        </w:rPr>
        <w:t>2</w:t>
      </w:r>
      <w:r w:rsidRPr="000908E2">
        <w:rPr>
          <w:rFonts w:asciiTheme="minorHAnsi" w:hAnsiTheme="minorHAnsi"/>
          <w:sz w:val="20"/>
          <w:szCs w:val="20"/>
        </w:rPr>
        <w:t xml:space="preserve"> </w:t>
      </w:r>
      <w:r w:rsidR="00857FA8" w:rsidRPr="000908E2">
        <w:rPr>
          <w:rFonts w:asciiTheme="minorHAnsi" w:hAnsiTheme="minorHAnsi"/>
          <w:sz w:val="20"/>
          <w:szCs w:val="20"/>
        </w:rPr>
        <w:t xml:space="preserve">La cuenta </w:t>
      </w:r>
      <w:r w:rsidR="00DD6E0F" w:rsidRPr="000908E2">
        <w:rPr>
          <w:rFonts w:asciiTheme="minorHAnsi" w:hAnsiTheme="minorHAnsi"/>
          <w:sz w:val="20"/>
          <w:szCs w:val="20"/>
        </w:rPr>
        <w:t>de rectificaciones</w:t>
      </w:r>
      <w:r w:rsidR="00857FA8" w:rsidRPr="000908E2">
        <w:rPr>
          <w:rFonts w:asciiTheme="minorHAnsi" w:hAnsiTheme="minorHAnsi"/>
          <w:sz w:val="20"/>
          <w:szCs w:val="20"/>
        </w:rPr>
        <w:t xml:space="preserve"> de resultados a ejercicios anteriores por cambio de políticas contables, que conforma parte del patrimonio generado, acumula las depreciaciones y amortizaciones que no fueron registradas en el debido ejercicio fiscal, realizando las afectaciones posteriores al cierre de los ejerci</w:t>
      </w:r>
      <w:r w:rsidR="006F51AD" w:rsidRPr="000908E2">
        <w:rPr>
          <w:rFonts w:asciiTheme="minorHAnsi" w:hAnsiTheme="minorHAnsi"/>
          <w:sz w:val="20"/>
          <w:szCs w:val="20"/>
        </w:rPr>
        <w:t>cios fiscales 2009, 2010, 2011,</w:t>
      </w:r>
      <w:r w:rsidR="00857FA8" w:rsidRPr="000908E2">
        <w:rPr>
          <w:rFonts w:asciiTheme="minorHAnsi" w:hAnsiTheme="minorHAnsi"/>
          <w:sz w:val="20"/>
          <w:szCs w:val="20"/>
        </w:rPr>
        <w:t xml:space="preserve"> 2012</w:t>
      </w:r>
      <w:r w:rsidR="00FF796D" w:rsidRPr="000908E2">
        <w:rPr>
          <w:rFonts w:asciiTheme="minorHAnsi" w:hAnsiTheme="minorHAnsi"/>
          <w:sz w:val="20"/>
          <w:szCs w:val="20"/>
        </w:rPr>
        <w:t>,</w:t>
      </w:r>
      <w:r w:rsidR="006F51AD" w:rsidRPr="000908E2">
        <w:rPr>
          <w:rFonts w:asciiTheme="minorHAnsi" w:hAnsiTheme="minorHAnsi"/>
          <w:sz w:val="20"/>
          <w:szCs w:val="20"/>
        </w:rPr>
        <w:t xml:space="preserve"> 2013</w:t>
      </w:r>
      <w:r w:rsidR="00FF796D" w:rsidRPr="000908E2">
        <w:rPr>
          <w:rFonts w:asciiTheme="minorHAnsi" w:hAnsiTheme="minorHAnsi"/>
          <w:sz w:val="20"/>
          <w:szCs w:val="20"/>
        </w:rPr>
        <w:t xml:space="preserve"> y 2014</w:t>
      </w:r>
      <w:r w:rsidR="00857FA8" w:rsidRPr="000908E2">
        <w:rPr>
          <w:rFonts w:asciiTheme="minorHAnsi" w:hAnsiTheme="minorHAnsi"/>
          <w:sz w:val="20"/>
          <w:szCs w:val="20"/>
        </w:rPr>
        <w:t xml:space="preserve">.  </w:t>
      </w:r>
    </w:p>
    <w:p w:rsidR="00857FA8" w:rsidRPr="000908E2" w:rsidRDefault="00857FA8" w:rsidP="00857FA8">
      <w:pPr>
        <w:tabs>
          <w:tab w:val="left" w:pos="426"/>
        </w:tabs>
        <w:jc w:val="both"/>
        <w:rPr>
          <w:rFonts w:asciiTheme="minorHAnsi" w:hAnsiTheme="minorHAnsi"/>
          <w:sz w:val="20"/>
          <w:szCs w:val="20"/>
        </w:rPr>
      </w:pPr>
    </w:p>
    <w:p w:rsidR="0001309E" w:rsidRPr="000908E2" w:rsidRDefault="00857FA8" w:rsidP="00857FA8">
      <w:pPr>
        <w:tabs>
          <w:tab w:val="left" w:pos="426"/>
        </w:tabs>
        <w:jc w:val="both"/>
        <w:rPr>
          <w:rFonts w:asciiTheme="minorHAnsi" w:hAnsiTheme="minorHAnsi"/>
          <w:sz w:val="20"/>
          <w:szCs w:val="20"/>
        </w:rPr>
      </w:pPr>
      <w:r w:rsidRPr="000908E2">
        <w:rPr>
          <w:rFonts w:asciiTheme="minorHAnsi" w:hAnsiTheme="minorHAnsi"/>
          <w:sz w:val="20"/>
          <w:szCs w:val="20"/>
        </w:rPr>
        <w:t xml:space="preserve">En el mes de Diciembre de 2013, se </w:t>
      </w:r>
      <w:r w:rsidR="00DD6E0F" w:rsidRPr="000908E2">
        <w:rPr>
          <w:rFonts w:asciiTheme="minorHAnsi" w:hAnsiTheme="minorHAnsi"/>
          <w:sz w:val="20"/>
          <w:szCs w:val="20"/>
        </w:rPr>
        <w:t>registró</w:t>
      </w:r>
      <w:r w:rsidRPr="000908E2">
        <w:rPr>
          <w:rFonts w:asciiTheme="minorHAnsi" w:hAnsiTheme="minorHAnsi"/>
          <w:sz w:val="20"/>
          <w:szCs w:val="20"/>
        </w:rPr>
        <w:t xml:space="preserve"> la depreciación de los bienes muebles y amortización de activos intangibles que fueron adquiridos en los ejercicios 2009, 2010, 2011 y 2012, para cumplir el Acuerdo por el que se emiten las Reglas Específicas del Registro y Valoración del Patrimonio emitidas por el Consejo Nacional de Armonización Contable y publicadas en el Diario Oficial del Estado el 10 de Enero de 2012. </w:t>
      </w:r>
    </w:p>
    <w:p w:rsidR="0001309E" w:rsidRPr="000908E2" w:rsidRDefault="0001309E" w:rsidP="00857FA8">
      <w:pPr>
        <w:tabs>
          <w:tab w:val="left" w:pos="426"/>
        </w:tabs>
        <w:jc w:val="both"/>
        <w:rPr>
          <w:rFonts w:asciiTheme="minorHAnsi" w:hAnsiTheme="minorHAnsi"/>
          <w:sz w:val="20"/>
          <w:szCs w:val="20"/>
        </w:rPr>
      </w:pPr>
    </w:p>
    <w:p w:rsidR="0001309E" w:rsidRPr="000908E2" w:rsidRDefault="0001309E" w:rsidP="0001309E">
      <w:pPr>
        <w:tabs>
          <w:tab w:val="left" w:pos="284"/>
        </w:tabs>
        <w:jc w:val="both"/>
        <w:rPr>
          <w:rFonts w:asciiTheme="minorHAnsi" w:hAnsiTheme="minorHAnsi"/>
          <w:sz w:val="20"/>
          <w:szCs w:val="20"/>
        </w:rPr>
      </w:pPr>
      <w:r w:rsidRPr="000908E2">
        <w:rPr>
          <w:rFonts w:asciiTheme="minorHAnsi" w:hAnsiTheme="minorHAnsi"/>
          <w:sz w:val="20"/>
          <w:szCs w:val="20"/>
        </w:rPr>
        <w:t xml:space="preserve">En el mes de Diciembre de 2014, se registraron reclasificaciones </w:t>
      </w:r>
      <w:r w:rsidR="000D1CC7" w:rsidRPr="000908E2">
        <w:rPr>
          <w:rFonts w:asciiTheme="minorHAnsi" w:hAnsiTheme="minorHAnsi"/>
          <w:sz w:val="20"/>
          <w:szCs w:val="20"/>
        </w:rPr>
        <w:t>afectando la cuenta de</w:t>
      </w:r>
      <w:r w:rsidRPr="000908E2">
        <w:rPr>
          <w:rFonts w:asciiTheme="minorHAnsi" w:hAnsiTheme="minorHAnsi"/>
          <w:sz w:val="20"/>
          <w:szCs w:val="20"/>
        </w:rPr>
        <w:t xml:space="preserve"> rectificaciones </w:t>
      </w:r>
      <w:r w:rsidR="000D1CC7" w:rsidRPr="000908E2">
        <w:rPr>
          <w:rFonts w:asciiTheme="minorHAnsi" w:hAnsiTheme="minorHAnsi"/>
          <w:sz w:val="20"/>
          <w:szCs w:val="20"/>
        </w:rPr>
        <w:t>de rectificaciones a resultados a ejercicios anteriores, debido que existía la política de registrar las adquisiciones de bienes inmuebles, maquinaria y equipo que adquirió el Fideicomiso desde Abril de 2009 hasta Diciembre de 2013 en la cuenta contable de</w:t>
      </w:r>
      <w:r w:rsidRPr="000908E2">
        <w:rPr>
          <w:rFonts w:asciiTheme="minorHAnsi" w:hAnsiTheme="minorHAnsi"/>
          <w:sz w:val="20"/>
          <w:szCs w:val="20"/>
        </w:rPr>
        <w:t xml:space="preserve"> patrimonio contribuido</w:t>
      </w:r>
      <w:r w:rsidR="000D1CC7" w:rsidRPr="000908E2">
        <w:rPr>
          <w:rFonts w:asciiTheme="minorHAnsi" w:hAnsiTheme="minorHAnsi"/>
          <w:sz w:val="20"/>
          <w:szCs w:val="20"/>
        </w:rPr>
        <w:t xml:space="preserve">. Este cambio de política de registro contable se debe a que el Consejo Nacional de Armonización Contable </w:t>
      </w:r>
      <w:r w:rsidR="00DB25F9" w:rsidRPr="000908E2">
        <w:rPr>
          <w:rFonts w:asciiTheme="minorHAnsi" w:hAnsiTheme="minorHAnsi"/>
          <w:sz w:val="20"/>
          <w:szCs w:val="20"/>
        </w:rPr>
        <w:t>ha aclarado cada una de las cuentas contables que conforman la Hacienda Pública.</w:t>
      </w:r>
      <w:r w:rsidR="000D1CC7" w:rsidRPr="000908E2">
        <w:rPr>
          <w:rFonts w:asciiTheme="minorHAnsi" w:hAnsiTheme="minorHAnsi"/>
          <w:sz w:val="20"/>
          <w:szCs w:val="20"/>
        </w:rPr>
        <w:t xml:space="preserve"> </w:t>
      </w:r>
    </w:p>
    <w:p w:rsidR="0001309E" w:rsidRPr="000908E2" w:rsidRDefault="0001309E" w:rsidP="0001309E">
      <w:pPr>
        <w:tabs>
          <w:tab w:val="left" w:pos="284"/>
        </w:tabs>
        <w:jc w:val="both"/>
        <w:rPr>
          <w:rFonts w:asciiTheme="minorHAnsi" w:hAnsiTheme="minorHAnsi"/>
          <w:sz w:val="20"/>
          <w:szCs w:val="20"/>
        </w:rPr>
      </w:pPr>
    </w:p>
    <w:p w:rsidR="00857FA8" w:rsidRPr="000908E2" w:rsidRDefault="00DB25F9" w:rsidP="00013357">
      <w:pPr>
        <w:tabs>
          <w:tab w:val="left" w:pos="284"/>
        </w:tabs>
        <w:jc w:val="both"/>
        <w:rPr>
          <w:rFonts w:asciiTheme="minorHAnsi" w:hAnsiTheme="minorHAnsi"/>
          <w:sz w:val="20"/>
          <w:szCs w:val="20"/>
        </w:rPr>
      </w:pPr>
      <w:r w:rsidRPr="000908E2">
        <w:rPr>
          <w:rFonts w:asciiTheme="minorHAnsi" w:hAnsiTheme="minorHAnsi"/>
          <w:sz w:val="20"/>
          <w:szCs w:val="20"/>
        </w:rPr>
        <w:t xml:space="preserve">Así mismo, se reclasificaron los importes que acumulaba </w:t>
      </w:r>
      <w:r w:rsidR="0001309E" w:rsidRPr="000908E2">
        <w:rPr>
          <w:rFonts w:asciiTheme="minorHAnsi" w:hAnsiTheme="minorHAnsi"/>
          <w:sz w:val="20"/>
          <w:szCs w:val="20"/>
        </w:rPr>
        <w:t>La cuenta de Donaciones de Capital, que forma parte del patrimonio contribuido, la</w:t>
      </w:r>
      <w:r w:rsidRPr="000908E2">
        <w:rPr>
          <w:rFonts w:asciiTheme="minorHAnsi" w:hAnsiTheme="minorHAnsi"/>
          <w:sz w:val="20"/>
          <w:szCs w:val="20"/>
        </w:rPr>
        <w:t>s</w:t>
      </w:r>
      <w:r w:rsidR="0001309E" w:rsidRPr="000908E2">
        <w:rPr>
          <w:rFonts w:asciiTheme="minorHAnsi" w:hAnsiTheme="minorHAnsi"/>
          <w:sz w:val="20"/>
          <w:szCs w:val="20"/>
        </w:rPr>
        <w:t xml:space="preserve"> aportación en especie otorgada por el Patronato para la Orquesta Sinfónica de Yucatán por la cantidad de $ 1,204,681.00, que consta de sesenta y cuatro sillas con características específicas para los músicos de la Orquesta Sinfónica de Yucatán, ocho carritos para trasladar y resguardas las sillas, y un pódium para el Director Artístico, dicha donación se registró en libros contables el mes de Diciembre de 2011 y asciende a la cantidad de $ 361,262.00, y dieciséis paneles que conforman la concha acústica, registrada en libros contables en el mes de Marzo de 2014, por la cant</w:t>
      </w:r>
      <w:r w:rsidRPr="000908E2">
        <w:rPr>
          <w:rFonts w:asciiTheme="minorHAnsi" w:hAnsiTheme="minorHAnsi"/>
          <w:sz w:val="20"/>
          <w:szCs w:val="20"/>
        </w:rPr>
        <w:t xml:space="preserve">idad de $ 843,418.00, reclasificándolas a la cuenta de rectificaciones de </w:t>
      </w:r>
      <w:r w:rsidR="00354E6C" w:rsidRPr="000908E2">
        <w:rPr>
          <w:rFonts w:asciiTheme="minorHAnsi" w:hAnsiTheme="minorHAnsi"/>
          <w:sz w:val="20"/>
          <w:szCs w:val="20"/>
        </w:rPr>
        <w:t>resultados de</w:t>
      </w:r>
      <w:r w:rsidRPr="000908E2">
        <w:rPr>
          <w:rFonts w:asciiTheme="minorHAnsi" w:hAnsiTheme="minorHAnsi"/>
          <w:sz w:val="20"/>
          <w:szCs w:val="20"/>
        </w:rPr>
        <w:t xml:space="preserve"> ejercicios anteriores. Este cambio de política de registro contable se debe a que el Consejo Nacional de Armonización Contable</w:t>
      </w:r>
      <w:r w:rsidR="00354E6C" w:rsidRPr="000908E2">
        <w:rPr>
          <w:rFonts w:asciiTheme="minorHAnsi" w:hAnsiTheme="minorHAnsi"/>
          <w:sz w:val="20"/>
          <w:szCs w:val="20"/>
        </w:rPr>
        <w:t>,</w:t>
      </w:r>
      <w:r w:rsidRPr="000908E2">
        <w:rPr>
          <w:rFonts w:asciiTheme="minorHAnsi" w:hAnsiTheme="minorHAnsi"/>
          <w:sz w:val="20"/>
          <w:szCs w:val="20"/>
        </w:rPr>
        <w:t xml:space="preserve"> ha aclarado cada una de las cuentas contables que conforman la Hacienda Pública. </w:t>
      </w:r>
      <w:r w:rsidR="00435FBD" w:rsidRPr="000908E2">
        <w:rPr>
          <w:rFonts w:asciiTheme="minorHAnsi" w:hAnsiTheme="minorHAnsi"/>
          <w:sz w:val="20"/>
          <w:szCs w:val="20"/>
        </w:rPr>
        <w:t>Se integra de la siguiente manera:</w:t>
      </w:r>
    </w:p>
    <w:p w:rsidR="002036B8" w:rsidRPr="000908E2" w:rsidRDefault="002036B8" w:rsidP="00857FA8">
      <w:pPr>
        <w:tabs>
          <w:tab w:val="left" w:pos="426"/>
        </w:tabs>
        <w:jc w:val="both"/>
        <w:rPr>
          <w:rFonts w:asciiTheme="minorHAnsi" w:hAnsiTheme="minorHAnsi"/>
          <w:sz w:val="20"/>
          <w:szCs w:val="20"/>
        </w:rPr>
      </w:pPr>
    </w:p>
    <w:bookmarkStart w:id="34" w:name="_MON_1469526642"/>
    <w:bookmarkEnd w:id="34"/>
    <w:p w:rsidR="00BF5245" w:rsidRPr="000908E2" w:rsidRDefault="0096334B" w:rsidP="00DE6CA0">
      <w:pPr>
        <w:tabs>
          <w:tab w:val="left" w:pos="426"/>
        </w:tabs>
        <w:jc w:val="center"/>
        <w:rPr>
          <w:rFonts w:asciiTheme="minorHAnsi" w:hAnsiTheme="minorHAnsi" w:cs="Arial"/>
          <w:bCs/>
          <w:sz w:val="20"/>
          <w:szCs w:val="20"/>
        </w:rPr>
      </w:pPr>
      <w:r w:rsidRPr="000908E2">
        <w:rPr>
          <w:rFonts w:asciiTheme="minorHAnsi" w:hAnsiTheme="minorHAnsi" w:cs="Arial"/>
          <w:bCs/>
          <w:sz w:val="20"/>
          <w:szCs w:val="20"/>
        </w:rPr>
        <w:object w:dxaOrig="7370" w:dyaOrig="2027">
          <v:shape id="_x0000_i1052" type="#_x0000_t75" style="width:366pt;height:101.4pt" o:ole="">
            <v:imagedata r:id="rId73" o:title=""/>
          </v:shape>
          <o:OLEObject Type="Embed" ProgID="Excel.Sheet.8" ShapeID="_x0000_i1052" DrawAspect="Content" ObjectID="_1553099850" r:id="rId74"/>
        </w:object>
      </w:r>
    </w:p>
    <w:p w:rsidR="007E4964" w:rsidRPr="000908E2" w:rsidRDefault="007E4964" w:rsidP="00DE6CA0">
      <w:pPr>
        <w:tabs>
          <w:tab w:val="left" w:pos="426"/>
        </w:tabs>
        <w:jc w:val="center"/>
        <w:rPr>
          <w:rFonts w:asciiTheme="minorHAnsi" w:hAnsiTheme="minorHAnsi" w:cs="Arial"/>
          <w:bCs/>
          <w:sz w:val="20"/>
          <w:szCs w:val="20"/>
        </w:rPr>
      </w:pPr>
    </w:p>
    <w:p w:rsidR="00607FEA" w:rsidRPr="000908E2" w:rsidRDefault="00013357" w:rsidP="00013357">
      <w:pPr>
        <w:pStyle w:val="Prrafodelista"/>
        <w:tabs>
          <w:tab w:val="left" w:pos="284"/>
        </w:tabs>
        <w:ind w:left="0"/>
        <w:jc w:val="both"/>
        <w:rPr>
          <w:rFonts w:asciiTheme="minorHAnsi" w:hAnsiTheme="minorHAnsi" w:cs="Arial"/>
          <w:bCs/>
          <w:sz w:val="20"/>
          <w:szCs w:val="20"/>
        </w:rPr>
      </w:pPr>
      <w:r w:rsidRPr="000908E2">
        <w:rPr>
          <w:rFonts w:asciiTheme="minorHAnsi" w:hAnsiTheme="minorHAnsi"/>
          <w:b/>
          <w:sz w:val="20"/>
          <w:szCs w:val="20"/>
        </w:rPr>
        <w:t>3.</w:t>
      </w:r>
      <w:r w:rsidR="00980856" w:rsidRPr="000908E2">
        <w:rPr>
          <w:rFonts w:asciiTheme="minorHAnsi" w:hAnsiTheme="minorHAnsi"/>
          <w:b/>
          <w:sz w:val="20"/>
          <w:szCs w:val="20"/>
        </w:rPr>
        <w:t>3</w:t>
      </w:r>
      <w:r w:rsidRPr="000908E2">
        <w:rPr>
          <w:rFonts w:asciiTheme="minorHAnsi" w:hAnsiTheme="minorHAnsi"/>
          <w:sz w:val="20"/>
          <w:szCs w:val="20"/>
        </w:rPr>
        <w:t xml:space="preserve"> </w:t>
      </w:r>
      <w:r w:rsidR="008016C6" w:rsidRPr="000908E2">
        <w:rPr>
          <w:rFonts w:asciiTheme="minorHAnsi" w:hAnsiTheme="minorHAnsi"/>
          <w:sz w:val="20"/>
          <w:szCs w:val="20"/>
        </w:rPr>
        <w:t>L</w:t>
      </w:r>
      <w:r w:rsidR="00EE74F1" w:rsidRPr="000908E2">
        <w:rPr>
          <w:rFonts w:asciiTheme="minorHAnsi" w:hAnsiTheme="minorHAnsi"/>
          <w:sz w:val="20"/>
          <w:szCs w:val="20"/>
        </w:rPr>
        <w:t>a cuenta de</w:t>
      </w:r>
      <w:r w:rsidR="00DD6E0F" w:rsidRPr="000908E2">
        <w:rPr>
          <w:rFonts w:asciiTheme="minorHAnsi" w:hAnsiTheme="minorHAnsi"/>
          <w:sz w:val="20"/>
          <w:szCs w:val="20"/>
        </w:rPr>
        <w:t xml:space="preserve"> rectificaciones de resultados de</w:t>
      </w:r>
      <w:r w:rsidR="00C67D9F" w:rsidRPr="000908E2">
        <w:rPr>
          <w:rFonts w:asciiTheme="minorHAnsi" w:hAnsiTheme="minorHAnsi"/>
          <w:sz w:val="20"/>
          <w:szCs w:val="20"/>
        </w:rPr>
        <w:t xml:space="preserve"> ejercicios anteriores</w:t>
      </w:r>
      <w:r w:rsidR="002D6109" w:rsidRPr="000908E2">
        <w:rPr>
          <w:rFonts w:asciiTheme="minorHAnsi" w:hAnsiTheme="minorHAnsi"/>
          <w:sz w:val="20"/>
          <w:szCs w:val="20"/>
        </w:rPr>
        <w:t xml:space="preserve"> por cambios por errores contables</w:t>
      </w:r>
      <w:r w:rsidR="00C67D9F" w:rsidRPr="000908E2">
        <w:rPr>
          <w:rFonts w:asciiTheme="minorHAnsi" w:hAnsiTheme="minorHAnsi"/>
          <w:sz w:val="20"/>
          <w:szCs w:val="20"/>
        </w:rPr>
        <w:t xml:space="preserve">, </w:t>
      </w:r>
      <w:r w:rsidR="00B96D9A" w:rsidRPr="000908E2">
        <w:rPr>
          <w:rFonts w:asciiTheme="minorHAnsi" w:hAnsiTheme="minorHAnsi"/>
          <w:sz w:val="20"/>
          <w:szCs w:val="20"/>
        </w:rPr>
        <w:t xml:space="preserve">que forma parte del patrimonio generado, </w:t>
      </w:r>
      <w:r w:rsidR="00C67D9F" w:rsidRPr="000908E2">
        <w:rPr>
          <w:rFonts w:asciiTheme="minorHAnsi" w:hAnsiTheme="minorHAnsi"/>
          <w:sz w:val="20"/>
          <w:szCs w:val="20"/>
        </w:rPr>
        <w:t xml:space="preserve">acumula las </w:t>
      </w:r>
      <w:r w:rsidR="00184FDF" w:rsidRPr="000908E2">
        <w:rPr>
          <w:rFonts w:asciiTheme="minorHAnsi" w:hAnsiTheme="minorHAnsi"/>
          <w:sz w:val="20"/>
          <w:szCs w:val="20"/>
        </w:rPr>
        <w:t>comprobacio</w:t>
      </w:r>
      <w:r w:rsidR="00F73760" w:rsidRPr="000908E2">
        <w:rPr>
          <w:rFonts w:asciiTheme="minorHAnsi" w:hAnsiTheme="minorHAnsi"/>
          <w:sz w:val="20"/>
          <w:szCs w:val="20"/>
        </w:rPr>
        <w:t>n</w:t>
      </w:r>
      <w:r w:rsidR="00184FDF" w:rsidRPr="000908E2">
        <w:rPr>
          <w:rFonts w:asciiTheme="minorHAnsi" w:hAnsiTheme="minorHAnsi"/>
          <w:sz w:val="20"/>
          <w:szCs w:val="20"/>
        </w:rPr>
        <w:t>es</w:t>
      </w:r>
      <w:r w:rsidR="00F73760" w:rsidRPr="000908E2">
        <w:rPr>
          <w:rFonts w:asciiTheme="minorHAnsi" w:hAnsiTheme="minorHAnsi"/>
          <w:sz w:val="20"/>
          <w:szCs w:val="20"/>
        </w:rPr>
        <w:t xml:space="preserve"> de </w:t>
      </w:r>
      <w:r w:rsidR="00ED7DD3" w:rsidRPr="000908E2">
        <w:rPr>
          <w:rFonts w:asciiTheme="minorHAnsi" w:hAnsiTheme="minorHAnsi"/>
          <w:sz w:val="20"/>
          <w:szCs w:val="20"/>
        </w:rPr>
        <w:t>proveedor</w:t>
      </w:r>
      <w:r w:rsidR="00184FDF" w:rsidRPr="000908E2">
        <w:rPr>
          <w:rFonts w:asciiTheme="minorHAnsi" w:hAnsiTheme="minorHAnsi"/>
          <w:sz w:val="20"/>
          <w:szCs w:val="20"/>
        </w:rPr>
        <w:t>es</w:t>
      </w:r>
      <w:r w:rsidR="00A456C8" w:rsidRPr="000908E2">
        <w:rPr>
          <w:rFonts w:asciiTheme="minorHAnsi" w:hAnsiTheme="minorHAnsi"/>
          <w:sz w:val="20"/>
          <w:szCs w:val="20"/>
        </w:rPr>
        <w:t xml:space="preserve"> y </w:t>
      </w:r>
      <w:r w:rsidR="008016C6" w:rsidRPr="000908E2">
        <w:rPr>
          <w:rFonts w:asciiTheme="minorHAnsi" w:hAnsiTheme="minorHAnsi"/>
          <w:sz w:val="20"/>
          <w:szCs w:val="20"/>
        </w:rPr>
        <w:t>diferencias en la determinación de los Impuestos Sobre la Renta por Salarios y Asimilables a Salarios</w:t>
      </w:r>
      <w:r w:rsidR="000D009E" w:rsidRPr="000908E2">
        <w:rPr>
          <w:rFonts w:asciiTheme="minorHAnsi" w:hAnsiTheme="minorHAnsi"/>
          <w:sz w:val="20"/>
          <w:szCs w:val="20"/>
        </w:rPr>
        <w:t xml:space="preserve"> </w:t>
      </w:r>
      <w:r w:rsidR="004F6866" w:rsidRPr="000908E2">
        <w:rPr>
          <w:rFonts w:asciiTheme="minorHAnsi" w:hAnsiTheme="minorHAnsi"/>
          <w:sz w:val="20"/>
          <w:szCs w:val="20"/>
        </w:rPr>
        <w:t>para efectos de una mejor presentación de la información, de acuerdo a las sugerencias efectuadas</w:t>
      </w:r>
      <w:r w:rsidR="000D009E" w:rsidRPr="000908E2">
        <w:rPr>
          <w:rFonts w:asciiTheme="minorHAnsi" w:hAnsiTheme="minorHAnsi"/>
          <w:sz w:val="20"/>
          <w:szCs w:val="20"/>
        </w:rPr>
        <w:t xml:space="preserve"> por la Auditoría Externa realizada por el Despacho MVR, Servicios Corporativos S.C.</w:t>
      </w:r>
      <w:r w:rsidR="00DB25F9" w:rsidRPr="000908E2">
        <w:rPr>
          <w:rFonts w:asciiTheme="minorHAnsi" w:hAnsiTheme="minorHAnsi"/>
          <w:sz w:val="20"/>
          <w:szCs w:val="20"/>
        </w:rPr>
        <w:t>, registro de comisiones bancarias y comprobaciones de gastos</w:t>
      </w:r>
      <w:r w:rsidR="002C6A66" w:rsidRPr="000908E2">
        <w:rPr>
          <w:rFonts w:asciiTheme="minorHAnsi" w:hAnsiTheme="minorHAnsi"/>
          <w:sz w:val="20"/>
          <w:szCs w:val="20"/>
        </w:rPr>
        <w:t>,</w:t>
      </w:r>
      <w:r w:rsidR="004F6866" w:rsidRPr="000908E2">
        <w:rPr>
          <w:rFonts w:asciiTheme="minorHAnsi" w:hAnsiTheme="minorHAnsi"/>
          <w:sz w:val="20"/>
          <w:szCs w:val="20"/>
        </w:rPr>
        <w:t xml:space="preserve"> realizando las afectaciones </w:t>
      </w:r>
      <w:r w:rsidR="00B96D9A" w:rsidRPr="000908E2">
        <w:rPr>
          <w:rFonts w:asciiTheme="minorHAnsi" w:hAnsiTheme="minorHAnsi" w:cs="Arial"/>
          <w:bCs/>
          <w:sz w:val="20"/>
          <w:szCs w:val="20"/>
        </w:rPr>
        <w:t>posterior</w:t>
      </w:r>
      <w:r w:rsidR="000C772F" w:rsidRPr="000908E2">
        <w:rPr>
          <w:rFonts w:asciiTheme="minorHAnsi" w:hAnsiTheme="minorHAnsi" w:cs="Arial"/>
          <w:bCs/>
          <w:sz w:val="20"/>
          <w:szCs w:val="20"/>
        </w:rPr>
        <w:t>es</w:t>
      </w:r>
      <w:r w:rsidR="00B96D9A" w:rsidRPr="000908E2">
        <w:rPr>
          <w:rFonts w:asciiTheme="minorHAnsi" w:hAnsiTheme="minorHAnsi" w:cs="Arial"/>
          <w:bCs/>
          <w:sz w:val="20"/>
          <w:szCs w:val="20"/>
        </w:rPr>
        <w:t xml:space="preserve"> al cierre de los ejercicios fiscales </w:t>
      </w:r>
      <w:r w:rsidR="00D33A2D" w:rsidRPr="000908E2">
        <w:rPr>
          <w:rFonts w:asciiTheme="minorHAnsi" w:hAnsiTheme="minorHAnsi"/>
          <w:sz w:val="20"/>
          <w:szCs w:val="20"/>
        </w:rPr>
        <w:t>2009,</w:t>
      </w:r>
      <w:r w:rsidR="00C67D9F" w:rsidRPr="000908E2">
        <w:rPr>
          <w:rFonts w:asciiTheme="minorHAnsi" w:hAnsiTheme="minorHAnsi"/>
          <w:sz w:val="20"/>
          <w:szCs w:val="20"/>
        </w:rPr>
        <w:t xml:space="preserve"> 2010</w:t>
      </w:r>
      <w:r w:rsidR="00DB25F9" w:rsidRPr="000908E2">
        <w:rPr>
          <w:rFonts w:asciiTheme="minorHAnsi" w:hAnsiTheme="minorHAnsi"/>
          <w:sz w:val="20"/>
          <w:szCs w:val="20"/>
        </w:rPr>
        <w:t>,</w:t>
      </w:r>
      <w:r w:rsidR="00D33A2D" w:rsidRPr="000908E2">
        <w:rPr>
          <w:rFonts w:asciiTheme="minorHAnsi" w:hAnsiTheme="minorHAnsi"/>
          <w:sz w:val="20"/>
          <w:szCs w:val="20"/>
        </w:rPr>
        <w:t xml:space="preserve"> 2011</w:t>
      </w:r>
      <w:r w:rsidR="00833471">
        <w:rPr>
          <w:rFonts w:asciiTheme="minorHAnsi" w:hAnsiTheme="minorHAnsi"/>
          <w:sz w:val="20"/>
          <w:szCs w:val="20"/>
        </w:rPr>
        <w:t>,</w:t>
      </w:r>
      <w:r w:rsidR="00DB25F9" w:rsidRPr="000908E2">
        <w:rPr>
          <w:rFonts w:asciiTheme="minorHAnsi" w:hAnsiTheme="minorHAnsi"/>
          <w:sz w:val="20"/>
          <w:szCs w:val="20"/>
        </w:rPr>
        <w:t xml:space="preserve"> 2013</w:t>
      </w:r>
      <w:r w:rsidR="00833471">
        <w:rPr>
          <w:rFonts w:asciiTheme="minorHAnsi" w:hAnsiTheme="minorHAnsi"/>
          <w:sz w:val="20"/>
          <w:szCs w:val="20"/>
        </w:rPr>
        <w:t xml:space="preserve"> y 2015</w:t>
      </w:r>
      <w:r w:rsidR="00A456C8" w:rsidRPr="000908E2">
        <w:rPr>
          <w:rFonts w:asciiTheme="minorHAnsi" w:hAnsiTheme="minorHAnsi"/>
          <w:sz w:val="20"/>
          <w:szCs w:val="20"/>
        </w:rPr>
        <w:t>,</w:t>
      </w:r>
      <w:r w:rsidR="003D4BA2" w:rsidRPr="000908E2">
        <w:rPr>
          <w:rFonts w:asciiTheme="minorHAnsi" w:hAnsiTheme="minorHAnsi"/>
          <w:sz w:val="20"/>
          <w:szCs w:val="20"/>
        </w:rPr>
        <w:t xml:space="preserve"> y</w:t>
      </w:r>
      <w:r w:rsidR="00ED7DD3" w:rsidRPr="000908E2">
        <w:rPr>
          <w:rFonts w:asciiTheme="minorHAnsi" w:hAnsiTheme="minorHAnsi"/>
          <w:sz w:val="20"/>
          <w:szCs w:val="20"/>
        </w:rPr>
        <w:t xml:space="preserve"> </w:t>
      </w:r>
      <w:r w:rsidR="00C67D9F" w:rsidRPr="000908E2">
        <w:rPr>
          <w:rFonts w:asciiTheme="minorHAnsi" w:hAnsiTheme="minorHAnsi"/>
          <w:sz w:val="20"/>
          <w:szCs w:val="20"/>
        </w:rPr>
        <w:t>que se integran de la siguiente manera:</w:t>
      </w:r>
    </w:p>
    <w:p w:rsidR="00325AEE" w:rsidRPr="000908E2" w:rsidRDefault="00325AEE" w:rsidP="00C67D9F">
      <w:pPr>
        <w:tabs>
          <w:tab w:val="left" w:pos="284"/>
        </w:tabs>
        <w:jc w:val="both"/>
        <w:rPr>
          <w:rFonts w:asciiTheme="minorHAnsi" w:hAnsiTheme="minorHAnsi" w:cs="Arial"/>
          <w:sz w:val="20"/>
          <w:szCs w:val="20"/>
        </w:rPr>
      </w:pPr>
    </w:p>
    <w:p w:rsidR="00CF5656" w:rsidRPr="000908E2" w:rsidRDefault="00F2691E" w:rsidP="00CF5656">
      <w:pPr>
        <w:pStyle w:val="Prrafodelista"/>
        <w:tabs>
          <w:tab w:val="left" w:pos="426"/>
        </w:tabs>
        <w:ind w:left="0"/>
        <w:rPr>
          <w:rFonts w:asciiTheme="minorHAnsi" w:hAnsiTheme="minorHAnsi" w:cs="Arial"/>
          <w:bCs/>
          <w:sz w:val="20"/>
          <w:szCs w:val="20"/>
        </w:rPr>
      </w:pPr>
      <w:r>
        <w:rPr>
          <w:rFonts w:asciiTheme="minorHAnsi" w:hAnsiTheme="minorHAnsi" w:cs="Arial"/>
          <w:bCs/>
          <w:noProof/>
          <w:sz w:val="20"/>
          <w:szCs w:val="20"/>
        </w:rPr>
        <w:pict>
          <v:shape id="_x0000_s1218" type="#_x0000_t75" style="position:absolute;margin-left:65.25pt;margin-top:.45pt;width:388.75pt;height:86.15pt;z-index:251676672">
            <v:imagedata r:id="rId75" o:title=""/>
            <w10:wrap type="square" side="left"/>
          </v:shape>
          <o:OLEObject Type="Embed" ProgID="Excel.Sheet.8" ShapeID="_x0000_s1218" DrawAspect="Content" ObjectID="_1553099861" r:id="rId76"/>
        </w:pict>
      </w:r>
      <w:r w:rsidR="00E07631" w:rsidRPr="000908E2">
        <w:rPr>
          <w:rFonts w:asciiTheme="minorHAnsi" w:hAnsiTheme="minorHAnsi" w:cs="Arial"/>
          <w:bCs/>
          <w:sz w:val="20"/>
          <w:szCs w:val="20"/>
        </w:rPr>
        <w:br w:type="textWrapping" w:clear="all"/>
      </w:r>
    </w:p>
    <w:p w:rsidR="00180F43" w:rsidRPr="0096334B" w:rsidRDefault="00980856" w:rsidP="0096334B">
      <w:pPr>
        <w:pStyle w:val="Prrafodelista"/>
        <w:tabs>
          <w:tab w:val="left" w:pos="284"/>
        </w:tabs>
        <w:ind w:left="0"/>
        <w:jc w:val="both"/>
        <w:rPr>
          <w:rFonts w:asciiTheme="minorHAnsi" w:hAnsiTheme="minorHAnsi"/>
          <w:sz w:val="20"/>
          <w:szCs w:val="20"/>
        </w:rPr>
      </w:pPr>
      <w:r w:rsidRPr="000908E2">
        <w:rPr>
          <w:rFonts w:asciiTheme="minorHAnsi" w:hAnsiTheme="minorHAnsi"/>
          <w:b/>
          <w:sz w:val="20"/>
          <w:szCs w:val="20"/>
        </w:rPr>
        <w:t>3.</w:t>
      </w:r>
      <w:r w:rsidR="00BA59F0">
        <w:rPr>
          <w:rFonts w:asciiTheme="minorHAnsi" w:hAnsiTheme="minorHAnsi"/>
          <w:b/>
          <w:sz w:val="20"/>
          <w:szCs w:val="20"/>
        </w:rPr>
        <w:t>5</w:t>
      </w:r>
      <w:r w:rsidR="00CF5656" w:rsidRPr="000908E2">
        <w:rPr>
          <w:rFonts w:asciiTheme="minorHAnsi" w:hAnsiTheme="minorHAnsi"/>
          <w:sz w:val="20"/>
          <w:szCs w:val="20"/>
        </w:rPr>
        <w:t xml:space="preserve"> El resultado del ejercicio por el período del 1</w:t>
      </w:r>
      <w:r w:rsidR="00457FC6">
        <w:rPr>
          <w:rFonts w:asciiTheme="minorHAnsi" w:hAnsiTheme="minorHAnsi"/>
          <w:sz w:val="20"/>
          <w:szCs w:val="20"/>
        </w:rPr>
        <w:t xml:space="preserve"> de Enero</w:t>
      </w:r>
      <w:r w:rsidR="009B7DF4">
        <w:rPr>
          <w:rFonts w:asciiTheme="minorHAnsi" w:hAnsiTheme="minorHAnsi"/>
          <w:sz w:val="20"/>
          <w:szCs w:val="20"/>
        </w:rPr>
        <w:t xml:space="preserve"> al </w:t>
      </w:r>
      <w:r w:rsidR="00711B38">
        <w:rPr>
          <w:rFonts w:asciiTheme="minorHAnsi" w:hAnsiTheme="minorHAnsi"/>
          <w:sz w:val="20"/>
          <w:szCs w:val="20"/>
        </w:rPr>
        <w:t>31</w:t>
      </w:r>
      <w:r w:rsidR="00033424">
        <w:rPr>
          <w:rFonts w:asciiTheme="minorHAnsi" w:hAnsiTheme="minorHAnsi"/>
          <w:sz w:val="20"/>
          <w:szCs w:val="20"/>
        </w:rPr>
        <w:t xml:space="preserve"> de </w:t>
      </w:r>
      <w:r w:rsidR="00711B38">
        <w:rPr>
          <w:rFonts w:asciiTheme="minorHAnsi" w:hAnsiTheme="minorHAnsi"/>
          <w:sz w:val="20"/>
          <w:szCs w:val="20"/>
        </w:rPr>
        <w:t>Marzo</w:t>
      </w:r>
      <w:r w:rsidR="00033424">
        <w:rPr>
          <w:rFonts w:asciiTheme="minorHAnsi" w:hAnsiTheme="minorHAnsi"/>
          <w:sz w:val="20"/>
          <w:szCs w:val="20"/>
        </w:rPr>
        <w:t xml:space="preserve"> </w:t>
      </w:r>
      <w:r w:rsidR="00FF796D" w:rsidRPr="000908E2">
        <w:rPr>
          <w:rFonts w:asciiTheme="minorHAnsi" w:hAnsiTheme="minorHAnsi"/>
          <w:sz w:val="20"/>
          <w:szCs w:val="20"/>
        </w:rPr>
        <w:t>de 201</w:t>
      </w:r>
      <w:r w:rsidR="009B7DF4">
        <w:rPr>
          <w:rFonts w:asciiTheme="minorHAnsi" w:hAnsiTheme="minorHAnsi"/>
          <w:sz w:val="20"/>
          <w:szCs w:val="20"/>
        </w:rPr>
        <w:t>6</w:t>
      </w:r>
      <w:r w:rsidR="00CF5656" w:rsidRPr="000908E2">
        <w:rPr>
          <w:rFonts w:asciiTheme="minorHAnsi" w:hAnsiTheme="minorHAnsi"/>
          <w:sz w:val="20"/>
          <w:szCs w:val="20"/>
        </w:rPr>
        <w:t>, asciende a la c</w:t>
      </w:r>
      <w:r w:rsidR="00C17161" w:rsidRPr="000908E2">
        <w:rPr>
          <w:rFonts w:asciiTheme="minorHAnsi" w:hAnsiTheme="minorHAnsi"/>
          <w:sz w:val="20"/>
          <w:szCs w:val="20"/>
        </w:rPr>
        <w:t>antidad de</w:t>
      </w:r>
      <w:r w:rsidR="00711B38">
        <w:rPr>
          <w:rFonts w:asciiTheme="minorHAnsi" w:hAnsiTheme="minorHAnsi"/>
          <w:sz w:val="20"/>
          <w:szCs w:val="20"/>
        </w:rPr>
        <w:t xml:space="preserve">  </w:t>
      </w:r>
      <w:r w:rsidR="0096334B">
        <w:rPr>
          <w:rFonts w:asciiTheme="minorHAnsi" w:hAnsiTheme="minorHAnsi"/>
          <w:sz w:val="20"/>
          <w:szCs w:val="20"/>
        </w:rPr>
        <w:t xml:space="preserve"> </w:t>
      </w:r>
      <w:r w:rsidR="00E45A10">
        <w:rPr>
          <w:rFonts w:asciiTheme="minorHAnsi" w:hAnsiTheme="minorHAnsi"/>
          <w:sz w:val="20"/>
          <w:szCs w:val="20"/>
        </w:rPr>
        <w:t xml:space="preserve">                      </w:t>
      </w:r>
      <w:r w:rsidR="003036C9" w:rsidRPr="000908E2">
        <w:rPr>
          <w:rFonts w:asciiTheme="minorHAnsi" w:hAnsiTheme="minorHAnsi"/>
          <w:sz w:val="20"/>
          <w:szCs w:val="20"/>
        </w:rPr>
        <w:t xml:space="preserve">$ </w:t>
      </w:r>
      <w:r w:rsidR="00711B38">
        <w:rPr>
          <w:rFonts w:asciiTheme="minorHAnsi" w:hAnsiTheme="minorHAnsi"/>
          <w:sz w:val="20"/>
          <w:szCs w:val="20"/>
        </w:rPr>
        <w:t>2</w:t>
      </w:r>
      <w:r w:rsidR="00E45A10">
        <w:rPr>
          <w:rFonts w:asciiTheme="minorHAnsi" w:hAnsiTheme="minorHAnsi"/>
          <w:sz w:val="20"/>
          <w:szCs w:val="20"/>
        </w:rPr>
        <w:t>´</w:t>
      </w:r>
      <w:r w:rsidR="00711B38">
        <w:rPr>
          <w:rFonts w:asciiTheme="minorHAnsi" w:hAnsiTheme="minorHAnsi"/>
          <w:sz w:val="20"/>
          <w:szCs w:val="20"/>
        </w:rPr>
        <w:t>139</w:t>
      </w:r>
      <w:r w:rsidR="00E45A10">
        <w:rPr>
          <w:rFonts w:asciiTheme="minorHAnsi" w:hAnsiTheme="minorHAnsi"/>
          <w:sz w:val="20"/>
          <w:szCs w:val="20"/>
        </w:rPr>
        <w:t>,</w:t>
      </w:r>
      <w:r w:rsidR="00711B38">
        <w:rPr>
          <w:rFonts w:asciiTheme="minorHAnsi" w:hAnsiTheme="minorHAnsi"/>
          <w:sz w:val="20"/>
          <w:szCs w:val="20"/>
        </w:rPr>
        <w:t>004</w:t>
      </w:r>
      <w:r w:rsidR="0026082A">
        <w:rPr>
          <w:rFonts w:asciiTheme="minorHAnsi" w:hAnsiTheme="minorHAnsi"/>
          <w:sz w:val="20"/>
          <w:szCs w:val="20"/>
        </w:rPr>
        <w:t>.00</w:t>
      </w:r>
      <w:r w:rsidR="00CF5656" w:rsidRPr="000908E2">
        <w:rPr>
          <w:rFonts w:asciiTheme="minorHAnsi" w:hAnsiTheme="minorHAnsi"/>
          <w:sz w:val="20"/>
          <w:szCs w:val="20"/>
        </w:rPr>
        <w:t xml:space="preserve"> La determinación de este importe, se detalla en el Estado de Actividades, que proviene de la diferencia entre los ingresos menos los egresos registrados en el período mencionado.</w:t>
      </w:r>
    </w:p>
    <w:p w:rsidR="00013357" w:rsidRPr="000908E2" w:rsidRDefault="00013357" w:rsidP="005F52C2">
      <w:pPr>
        <w:tabs>
          <w:tab w:val="left" w:pos="284"/>
        </w:tabs>
        <w:rPr>
          <w:rFonts w:asciiTheme="minorHAnsi" w:hAnsiTheme="minorHAnsi" w:cs="Arial"/>
          <w:bCs/>
          <w:sz w:val="20"/>
          <w:szCs w:val="20"/>
        </w:rPr>
      </w:pPr>
    </w:p>
    <w:p w:rsidR="00626FDB" w:rsidRPr="0012088A" w:rsidRDefault="007251DD" w:rsidP="0012088A">
      <w:pPr>
        <w:pStyle w:val="Prrafodelista"/>
        <w:numPr>
          <w:ilvl w:val="0"/>
          <w:numId w:val="30"/>
        </w:numPr>
        <w:tabs>
          <w:tab w:val="left" w:pos="426"/>
        </w:tabs>
        <w:rPr>
          <w:rFonts w:asciiTheme="minorHAnsi" w:hAnsiTheme="minorHAnsi"/>
          <w:b/>
          <w:sz w:val="20"/>
          <w:szCs w:val="20"/>
        </w:rPr>
      </w:pPr>
      <w:r w:rsidRPr="0012088A">
        <w:rPr>
          <w:rFonts w:asciiTheme="minorHAnsi" w:hAnsiTheme="minorHAnsi"/>
          <w:b/>
          <w:sz w:val="20"/>
          <w:szCs w:val="20"/>
        </w:rPr>
        <w:t>NOTAS AL ESTADO DE FLUJO</w:t>
      </w:r>
      <w:r w:rsidR="00626FDB" w:rsidRPr="0012088A">
        <w:rPr>
          <w:rFonts w:asciiTheme="minorHAnsi" w:hAnsiTheme="minorHAnsi"/>
          <w:b/>
          <w:sz w:val="20"/>
          <w:szCs w:val="20"/>
        </w:rPr>
        <w:t xml:space="preserve"> DE EFECTIVO.</w:t>
      </w:r>
    </w:p>
    <w:p w:rsidR="005720CD" w:rsidRPr="000908E2" w:rsidRDefault="005720CD" w:rsidP="007462D5">
      <w:pPr>
        <w:tabs>
          <w:tab w:val="left" w:pos="426"/>
        </w:tabs>
        <w:rPr>
          <w:rFonts w:asciiTheme="minorHAnsi" w:hAnsiTheme="minorHAnsi"/>
          <w:b/>
          <w:sz w:val="20"/>
          <w:szCs w:val="20"/>
        </w:rPr>
      </w:pPr>
    </w:p>
    <w:p w:rsidR="007462D5" w:rsidRPr="000908E2" w:rsidRDefault="007462D5" w:rsidP="0012088A">
      <w:pPr>
        <w:pStyle w:val="Prrafodelista"/>
        <w:numPr>
          <w:ilvl w:val="1"/>
          <w:numId w:val="30"/>
        </w:numPr>
        <w:tabs>
          <w:tab w:val="left" w:pos="426"/>
        </w:tabs>
        <w:rPr>
          <w:rFonts w:asciiTheme="minorHAnsi" w:hAnsiTheme="minorHAnsi"/>
          <w:b/>
          <w:sz w:val="20"/>
          <w:szCs w:val="20"/>
        </w:rPr>
      </w:pPr>
      <w:r w:rsidRPr="000908E2">
        <w:rPr>
          <w:rFonts w:asciiTheme="minorHAnsi" w:hAnsiTheme="minorHAnsi"/>
          <w:b/>
          <w:sz w:val="20"/>
          <w:szCs w:val="20"/>
        </w:rPr>
        <w:t>Efectivo y equivalente.</w:t>
      </w:r>
    </w:p>
    <w:p w:rsidR="005720CD" w:rsidRPr="000908E2" w:rsidRDefault="005720CD" w:rsidP="00A13585">
      <w:pPr>
        <w:pStyle w:val="Prrafodelista"/>
        <w:tabs>
          <w:tab w:val="left" w:pos="426"/>
        </w:tabs>
        <w:ind w:left="0"/>
        <w:rPr>
          <w:rFonts w:asciiTheme="minorHAnsi" w:hAnsiTheme="minorHAnsi"/>
          <w:b/>
          <w:sz w:val="20"/>
          <w:szCs w:val="20"/>
        </w:rPr>
      </w:pPr>
    </w:p>
    <w:p w:rsidR="000A7489" w:rsidRPr="000908E2" w:rsidRDefault="007462D5" w:rsidP="00B022DB">
      <w:pPr>
        <w:pStyle w:val="Prrafodelista"/>
        <w:tabs>
          <w:tab w:val="left" w:pos="284"/>
        </w:tabs>
        <w:ind w:left="0"/>
        <w:jc w:val="both"/>
        <w:rPr>
          <w:rFonts w:asciiTheme="minorHAnsi" w:hAnsiTheme="minorHAnsi"/>
          <w:sz w:val="20"/>
          <w:szCs w:val="20"/>
        </w:rPr>
      </w:pPr>
      <w:r w:rsidRPr="000908E2">
        <w:rPr>
          <w:rFonts w:asciiTheme="minorHAnsi" w:hAnsiTheme="minorHAnsi"/>
          <w:sz w:val="20"/>
          <w:szCs w:val="20"/>
        </w:rPr>
        <w:t>El análisis de los s</w:t>
      </w:r>
      <w:r w:rsidR="00A80B5F" w:rsidRPr="000908E2">
        <w:rPr>
          <w:rFonts w:asciiTheme="minorHAnsi" w:hAnsiTheme="minorHAnsi"/>
          <w:sz w:val="20"/>
          <w:szCs w:val="20"/>
        </w:rPr>
        <w:t>aldos inicial y final que figura</w:t>
      </w:r>
      <w:r w:rsidRPr="000908E2">
        <w:rPr>
          <w:rFonts w:asciiTheme="minorHAnsi" w:hAnsiTheme="minorHAnsi"/>
          <w:sz w:val="20"/>
          <w:szCs w:val="20"/>
        </w:rPr>
        <w:t xml:space="preserve">n en la última parte del Estado de Flujo de Efectivo en la cuenta de efectivo y equivalentes </w:t>
      </w:r>
      <w:r w:rsidR="00A80B5F" w:rsidRPr="000908E2">
        <w:rPr>
          <w:rFonts w:asciiTheme="minorHAnsi" w:hAnsiTheme="minorHAnsi"/>
          <w:sz w:val="20"/>
          <w:szCs w:val="20"/>
        </w:rPr>
        <w:t>está integrado de la siguiente manera</w:t>
      </w:r>
      <w:r w:rsidRPr="000908E2">
        <w:rPr>
          <w:rFonts w:asciiTheme="minorHAnsi" w:hAnsiTheme="minorHAnsi"/>
          <w:sz w:val="20"/>
          <w:szCs w:val="20"/>
        </w:rPr>
        <w:t>:</w:t>
      </w:r>
    </w:p>
    <w:p w:rsidR="003842B5" w:rsidRPr="000908E2" w:rsidRDefault="003842B5" w:rsidP="00F66152">
      <w:pPr>
        <w:jc w:val="both"/>
        <w:rPr>
          <w:rFonts w:asciiTheme="minorHAnsi" w:hAnsiTheme="minorHAnsi"/>
          <w:sz w:val="20"/>
          <w:szCs w:val="20"/>
        </w:rPr>
      </w:pPr>
    </w:p>
    <w:bookmarkStart w:id="35" w:name="_MON_1498574457"/>
    <w:bookmarkEnd w:id="35"/>
    <w:p w:rsidR="00AB5FD1" w:rsidRPr="000908E2" w:rsidRDefault="00711AFE" w:rsidP="00AB5FD1">
      <w:pPr>
        <w:jc w:val="center"/>
        <w:rPr>
          <w:rFonts w:asciiTheme="minorHAnsi" w:hAnsiTheme="minorHAnsi"/>
          <w:sz w:val="20"/>
          <w:szCs w:val="20"/>
        </w:rPr>
      </w:pPr>
      <w:r w:rsidRPr="000908E2">
        <w:rPr>
          <w:rFonts w:asciiTheme="minorHAnsi" w:hAnsiTheme="minorHAnsi" w:cs="Arial"/>
          <w:bCs/>
          <w:sz w:val="20"/>
          <w:szCs w:val="20"/>
        </w:rPr>
        <w:object w:dxaOrig="7025" w:dyaOrig="2027">
          <v:shape id="_x0000_i1053" type="#_x0000_t75" style="width:348.6pt;height:102.6pt" o:ole="">
            <v:imagedata r:id="rId77" o:title=""/>
          </v:shape>
          <o:OLEObject Type="Embed" ProgID="Excel.Sheet.8" ShapeID="_x0000_i1053" DrawAspect="Content" ObjectID="_1553099851" r:id="rId78"/>
        </w:object>
      </w:r>
    </w:p>
    <w:p w:rsidR="003842B5" w:rsidRPr="000908E2" w:rsidRDefault="003842B5" w:rsidP="009706FF">
      <w:pPr>
        <w:tabs>
          <w:tab w:val="left" w:pos="426"/>
        </w:tabs>
        <w:rPr>
          <w:rFonts w:asciiTheme="minorHAnsi" w:hAnsiTheme="minorHAnsi" w:cs="Arial"/>
          <w:bCs/>
          <w:sz w:val="20"/>
          <w:szCs w:val="20"/>
        </w:rPr>
      </w:pPr>
      <w:bookmarkStart w:id="36" w:name="_MON_1458654406"/>
      <w:bookmarkEnd w:id="36"/>
    </w:p>
    <w:p w:rsidR="00F663B7" w:rsidRDefault="00F663B7" w:rsidP="00F66152">
      <w:pPr>
        <w:tabs>
          <w:tab w:val="left" w:pos="426"/>
        </w:tabs>
        <w:jc w:val="both"/>
        <w:rPr>
          <w:rFonts w:asciiTheme="minorHAnsi" w:hAnsiTheme="minorHAnsi"/>
          <w:sz w:val="20"/>
          <w:szCs w:val="20"/>
        </w:rPr>
      </w:pPr>
    </w:p>
    <w:p w:rsidR="00F663B7" w:rsidRDefault="00F663B7" w:rsidP="00F66152">
      <w:pPr>
        <w:tabs>
          <w:tab w:val="left" w:pos="426"/>
        </w:tabs>
        <w:jc w:val="both"/>
        <w:rPr>
          <w:rFonts w:asciiTheme="minorHAnsi" w:hAnsiTheme="minorHAnsi"/>
          <w:sz w:val="20"/>
          <w:szCs w:val="20"/>
        </w:rPr>
      </w:pPr>
    </w:p>
    <w:p w:rsidR="00F663B7" w:rsidRDefault="00F663B7" w:rsidP="00F66152">
      <w:pPr>
        <w:tabs>
          <w:tab w:val="left" w:pos="426"/>
        </w:tabs>
        <w:jc w:val="both"/>
        <w:rPr>
          <w:rFonts w:asciiTheme="minorHAnsi" w:hAnsiTheme="minorHAnsi"/>
          <w:sz w:val="20"/>
          <w:szCs w:val="20"/>
        </w:rPr>
      </w:pPr>
    </w:p>
    <w:p w:rsidR="00F663B7" w:rsidRDefault="00F663B7" w:rsidP="00F66152">
      <w:pPr>
        <w:tabs>
          <w:tab w:val="left" w:pos="426"/>
        </w:tabs>
        <w:jc w:val="both"/>
        <w:rPr>
          <w:rFonts w:asciiTheme="minorHAnsi" w:hAnsiTheme="minorHAnsi"/>
          <w:sz w:val="20"/>
          <w:szCs w:val="20"/>
        </w:rPr>
      </w:pPr>
    </w:p>
    <w:p w:rsidR="00FD526E" w:rsidRDefault="00FD526E" w:rsidP="00F66152">
      <w:pPr>
        <w:tabs>
          <w:tab w:val="left" w:pos="426"/>
        </w:tabs>
        <w:jc w:val="both"/>
        <w:rPr>
          <w:rFonts w:asciiTheme="minorHAnsi" w:hAnsiTheme="minorHAnsi"/>
          <w:sz w:val="20"/>
          <w:szCs w:val="20"/>
        </w:rPr>
      </w:pPr>
    </w:p>
    <w:p w:rsidR="00FD526E" w:rsidRDefault="00FD526E" w:rsidP="00F66152">
      <w:pPr>
        <w:tabs>
          <w:tab w:val="left" w:pos="426"/>
        </w:tabs>
        <w:jc w:val="both"/>
        <w:rPr>
          <w:rFonts w:asciiTheme="minorHAnsi" w:hAnsiTheme="minorHAnsi"/>
          <w:sz w:val="20"/>
          <w:szCs w:val="20"/>
        </w:rPr>
      </w:pPr>
    </w:p>
    <w:p w:rsidR="00FD526E" w:rsidRDefault="00FD526E" w:rsidP="00F66152">
      <w:pPr>
        <w:tabs>
          <w:tab w:val="left" w:pos="426"/>
        </w:tabs>
        <w:jc w:val="both"/>
        <w:rPr>
          <w:rFonts w:asciiTheme="minorHAnsi" w:hAnsiTheme="minorHAnsi"/>
          <w:sz w:val="20"/>
          <w:szCs w:val="20"/>
        </w:rPr>
      </w:pPr>
    </w:p>
    <w:p w:rsidR="00FD526E" w:rsidRDefault="00FD526E" w:rsidP="00F66152">
      <w:pPr>
        <w:tabs>
          <w:tab w:val="left" w:pos="426"/>
        </w:tabs>
        <w:jc w:val="both"/>
        <w:rPr>
          <w:rFonts w:asciiTheme="minorHAnsi" w:hAnsiTheme="minorHAnsi"/>
          <w:sz w:val="20"/>
          <w:szCs w:val="20"/>
        </w:rPr>
      </w:pPr>
    </w:p>
    <w:p w:rsidR="00FD526E" w:rsidRDefault="00FD526E" w:rsidP="00F66152">
      <w:pPr>
        <w:tabs>
          <w:tab w:val="left" w:pos="426"/>
        </w:tabs>
        <w:jc w:val="both"/>
        <w:rPr>
          <w:rFonts w:asciiTheme="minorHAnsi" w:hAnsiTheme="minorHAnsi"/>
          <w:sz w:val="20"/>
          <w:szCs w:val="20"/>
        </w:rPr>
      </w:pPr>
    </w:p>
    <w:p w:rsidR="00B66EF5" w:rsidRPr="000908E2" w:rsidRDefault="007251DD" w:rsidP="00F66152">
      <w:pPr>
        <w:tabs>
          <w:tab w:val="left" w:pos="426"/>
        </w:tabs>
        <w:jc w:val="both"/>
        <w:rPr>
          <w:rFonts w:asciiTheme="minorHAnsi" w:hAnsiTheme="minorHAnsi"/>
          <w:sz w:val="20"/>
          <w:szCs w:val="20"/>
        </w:rPr>
      </w:pPr>
      <w:r w:rsidRPr="000908E2">
        <w:rPr>
          <w:rFonts w:asciiTheme="minorHAnsi" w:hAnsiTheme="minorHAnsi"/>
          <w:sz w:val="20"/>
          <w:szCs w:val="20"/>
        </w:rPr>
        <w:t>Conciliación del</w:t>
      </w:r>
      <w:r w:rsidR="00E71E72" w:rsidRPr="000908E2">
        <w:rPr>
          <w:rFonts w:asciiTheme="minorHAnsi" w:hAnsiTheme="minorHAnsi"/>
          <w:sz w:val="20"/>
          <w:szCs w:val="20"/>
        </w:rPr>
        <w:t xml:space="preserve"> </w:t>
      </w:r>
      <w:r w:rsidRPr="000908E2">
        <w:rPr>
          <w:rFonts w:asciiTheme="minorHAnsi" w:hAnsiTheme="minorHAnsi"/>
          <w:sz w:val="20"/>
          <w:szCs w:val="20"/>
        </w:rPr>
        <w:t>Flujo</w:t>
      </w:r>
      <w:r w:rsidR="00670BB8" w:rsidRPr="000908E2">
        <w:rPr>
          <w:rFonts w:asciiTheme="minorHAnsi" w:hAnsiTheme="minorHAnsi"/>
          <w:sz w:val="20"/>
          <w:szCs w:val="20"/>
        </w:rPr>
        <w:t xml:space="preserve"> de Efectivo Neto</w:t>
      </w:r>
      <w:r w:rsidR="00D03E55" w:rsidRPr="000908E2">
        <w:rPr>
          <w:rFonts w:asciiTheme="minorHAnsi" w:hAnsiTheme="minorHAnsi"/>
          <w:sz w:val="20"/>
          <w:szCs w:val="20"/>
        </w:rPr>
        <w:t xml:space="preserve"> de la Actividades de Operación y la cuenta de Ahorro / Desahorro antes </w:t>
      </w:r>
    </w:p>
    <w:p w:rsidR="00441CEE" w:rsidRPr="000908E2" w:rsidRDefault="007251DD" w:rsidP="00F66152">
      <w:pPr>
        <w:tabs>
          <w:tab w:val="left" w:pos="426"/>
        </w:tabs>
        <w:jc w:val="both"/>
        <w:rPr>
          <w:rFonts w:asciiTheme="minorHAnsi" w:hAnsiTheme="minorHAnsi"/>
          <w:sz w:val="20"/>
          <w:szCs w:val="20"/>
        </w:rPr>
      </w:pPr>
      <w:proofErr w:type="gramStart"/>
      <w:r w:rsidRPr="000908E2">
        <w:rPr>
          <w:rFonts w:asciiTheme="minorHAnsi" w:hAnsiTheme="minorHAnsi"/>
          <w:sz w:val="20"/>
          <w:szCs w:val="20"/>
        </w:rPr>
        <w:t>d</w:t>
      </w:r>
      <w:r w:rsidR="00D03E55" w:rsidRPr="000908E2">
        <w:rPr>
          <w:rFonts w:asciiTheme="minorHAnsi" w:hAnsiTheme="minorHAnsi"/>
          <w:sz w:val="20"/>
          <w:szCs w:val="20"/>
        </w:rPr>
        <w:t>e</w:t>
      </w:r>
      <w:proofErr w:type="gramEnd"/>
      <w:r w:rsidRPr="000908E2">
        <w:rPr>
          <w:rFonts w:asciiTheme="minorHAnsi" w:hAnsiTheme="minorHAnsi"/>
          <w:sz w:val="20"/>
          <w:szCs w:val="20"/>
        </w:rPr>
        <w:t xml:space="preserve"> </w:t>
      </w:r>
      <w:r w:rsidR="00D03E55" w:rsidRPr="000908E2">
        <w:rPr>
          <w:rFonts w:asciiTheme="minorHAnsi" w:hAnsiTheme="minorHAnsi"/>
          <w:sz w:val="20"/>
          <w:szCs w:val="20"/>
        </w:rPr>
        <w:t>l</w:t>
      </w:r>
      <w:r w:rsidRPr="000908E2">
        <w:rPr>
          <w:rFonts w:asciiTheme="minorHAnsi" w:hAnsiTheme="minorHAnsi"/>
          <w:sz w:val="20"/>
          <w:szCs w:val="20"/>
        </w:rPr>
        <w:t>os</w:t>
      </w:r>
      <w:r w:rsidR="00D03E55" w:rsidRPr="000908E2">
        <w:rPr>
          <w:rFonts w:asciiTheme="minorHAnsi" w:hAnsiTheme="minorHAnsi"/>
          <w:sz w:val="20"/>
          <w:szCs w:val="20"/>
        </w:rPr>
        <w:t xml:space="preserve"> Rubros Extraordinarios</w:t>
      </w:r>
      <w:r w:rsidR="00DF3CC4" w:rsidRPr="000908E2">
        <w:rPr>
          <w:rFonts w:asciiTheme="minorHAnsi" w:hAnsiTheme="minorHAnsi"/>
          <w:sz w:val="20"/>
          <w:szCs w:val="20"/>
        </w:rPr>
        <w:t>:</w:t>
      </w:r>
    </w:p>
    <w:p w:rsidR="00AB5FD1" w:rsidRPr="000908E2" w:rsidRDefault="00AB5FD1" w:rsidP="00F66152">
      <w:pPr>
        <w:tabs>
          <w:tab w:val="left" w:pos="426"/>
        </w:tabs>
        <w:jc w:val="both"/>
        <w:rPr>
          <w:rFonts w:asciiTheme="minorHAnsi" w:hAnsiTheme="minorHAnsi"/>
          <w:sz w:val="20"/>
          <w:szCs w:val="20"/>
        </w:rPr>
      </w:pPr>
    </w:p>
    <w:bookmarkStart w:id="37" w:name="_MON_1498574549"/>
    <w:bookmarkEnd w:id="37"/>
    <w:p w:rsidR="00980856" w:rsidRDefault="00711AFE" w:rsidP="00180F43">
      <w:pPr>
        <w:tabs>
          <w:tab w:val="left" w:pos="426"/>
        </w:tabs>
        <w:jc w:val="center"/>
        <w:rPr>
          <w:rFonts w:asciiTheme="minorHAnsi" w:hAnsiTheme="minorHAnsi" w:cs="Arial"/>
          <w:bCs/>
          <w:sz w:val="20"/>
          <w:szCs w:val="20"/>
        </w:rPr>
      </w:pPr>
      <w:r w:rsidRPr="000908E2">
        <w:rPr>
          <w:rFonts w:asciiTheme="minorHAnsi" w:hAnsiTheme="minorHAnsi" w:cs="Arial"/>
          <w:bCs/>
          <w:sz w:val="20"/>
          <w:szCs w:val="20"/>
        </w:rPr>
        <w:object w:dxaOrig="8548" w:dyaOrig="2245">
          <v:shape id="_x0000_i1054" type="#_x0000_t75" style="width:427.2pt;height:114.6pt" o:ole="">
            <v:imagedata r:id="rId79" o:title=""/>
          </v:shape>
          <o:OLEObject Type="Embed" ProgID="Excel.Sheet.8" ShapeID="_x0000_i1054" DrawAspect="Content" ObjectID="_1553099852" r:id="rId80"/>
        </w:object>
      </w:r>
      <w:bookmarkStart w:id="38" w:name="_MON_1458654509"/>
      <w:bookmarkEnd w:id="38"/>
    </w:p>
    <w:p w:rsidR="00180F43" w:rsidRDefault="00180F43" w:rsidP="00180F43">
      <w:pPr>
        <w:tabs>
          <w:tab w:val="left" w:pos="426"/>
        </w:tabs>
        <w:jc w:val="center"/>
        <w:rPr>
          <w:rFonts w:asciiTheme="minorHAnsi" w:hAnsiTheme="minorHAnsi"/>
          <w:sz w:val="20"/>
          <w:szCs w:val="20"/>
        </w:rPr>
      </w:pPr>
    </w:p>
    <w:p w:rsidR="00F663B7" w:rsidRDefault="00F663B7" w:rsidP="00180F43">
      <w:pPr>
        <w:tabs>
          <w:tab w:val="left" w:pos="426"/>
        </w:tabs>
        <w:jc w:val="center"/>
        <w:rPr>
          <w:rFonts w:asciiTheme="minorHAnsi" w:hAnsiTheme="minorHAnsi"/>
          <w:sz w:val="20"/>
          <w:szCs w:val="20"/>
        </w:rPr>
      </w:pPr>
    </w:p>
    <w:p w:rsidR="00F663B7" w:rsidRDefault="00F663B7" w:rsidP="00180F43">
      <w:pPr>
        <w:tabs>
          <w:tab w:val="left" w:pos="426"/>
        </w:tabs>
        <w:jc w:val="center"/>
        <w:rPr>
          <w:rFonts w:asciiTheme="minorHAnsi" w:hAnsiTheme="minorHAnsi"/>
          <w:sz w:val="20"/>
          <w:szCs w:val="20"/>
        </w:rPr>
      </w:pPr>
    </w:p>
    <w:p w:rsidR="00F663B7" w:rsidRPr="00180F43" w:rsidRDefault="00F663B7" w:rsidP="00180F43">
      <w:pPr>
        <w:tabs>
          <w:tab w:val="left" w:pos="426"/>
        </w:tabs>
        <w:jc w:val="center"/>
        <w:rPr>
          <w:rFonts w:asciiTheme="minorHAnsi" w:hAnsiTheme="minorHAnsi"/>
          <w:sz w:val="20"/>
          <w:szCs w:val="20"/>
        </w:rPr>
      </w:pPr>
    </w:p>
    <w:p w:rsidR="005720CD" w:rsidRPr="000908E2" w:rsidRDefault="005E6C25" w:rsidP="0012088A">
      <w:pPr>
        <w:pStyle w:val="Prrafodelista"/>
        <w:numPr>
          <w:ilvl w:val="0"/>
          <w:numId w:val="30"/>
        </w:numPr>
        <w:tabs>
          <w:tab w:val="left" w:pos="0"/>
          <w:tab w:val="left" w:pos="426"/>
        </w:tabs>
        <w:ind w:left="0" w:firstLine="0"/>
        <w:rPr>
          <w:rFonts w:asciiTheme="minorHAnsi" w:hAnsiTheme="minorHAnsi"/>
          <w:b/>
          <w:sz w:val="20"/>
          <w:szCs w:val="20"/>
        </w:rPr>
      </w:pPr>
      <w:r w:rsidRPr="000908E2">
        <w:rPr>
          <w:rFonts w:asciiTheme="minorHAnsi" w:hAnsiTheme="minorHAnsi"/>
          <w:b/>
          <w:sz w:val="20"/>
          <w:szCs w:val="20"/>
        </w:rPr>
        <w:t>CONCILIACIÓN ENTRE LOS INGRESOS PRESUPUESTARIOS Y CONTABLES, ASÍ COMO ENTRE LOS EGRESOS PRESUPUESTARIOS Y LOS GASTOS CONTABLES.</w:t>
      </w:r>
    </w:p>
    <w:p w:rsidR="00CB74C3" w:rsidRPr="000908E2" w:rsidRDefault="00CB74C3" w:rsidP="00626FDB">
      <w:pPr>
        <w:tabs>
          <w:tab w:val="left" w:pos="426"/>
        </w:tabs>
        <w:rPr>
          <w:rFonts w:asciiTheme="minorHAnsi" w:hAnsiTheme="minorHAnsi"/>
          <w:b/>
          <w:sz w:val="20"/>
          <w:szCs w:val="20"/>
        </w:rPr>
      </w:pPr>
    </w:p>
    <w:p w:rsidR="00334FDC" w:rsidRPr="000908E2" w:rsidRDefault="00334FDC" w:rsidP="00334FDC">
      <w:pPr>
        <w:tabs>
          <w:tab w:val="left" w:pos="426"/>
        </w:tabs>
        <w:jc w:val="both"/>
        <w:rPr>
          <w:rFonts w:asciiTheme="minorHAnsi" w:hAnsiTheme="minorHAnsi"/>
          <w:sz w:val="20"/>
          <w:szCs w:val="20"/>
        </w:rPr>
      </w:pPr>
      <w:r w:rsidRPr="000908E2">
        <w:rPr>
          <w:rFonts w:asciiTheme="minorHAnsi" w:hAnsiTheme="minorHAnsi"/>
          <w:sz w:val="20"/>
          <w:szCs w:val="20"/>
        </w:rPr>
        <w:t>La conciliación se presenta, atendiendo a lo dispuesto por el acuerdo por el que se emite el formato de conciliación entre los ingresos presupuestarios y contables, así como entre los egresos presupuestarios y los gastos contables</w:t>
      </w:r>
      <w:r w:rsidR="005E6C25" w:rsidRPr="000908E2">
        <w:rPr>
          <w:rFonts w:asciiTheme="minorHAnsi" w:hAnsiTheme="minorHAnsi"/>
          <w:sz w:val="20"/>
          <w:szCs w:val="20"/>
        </w:rPr>
        <w:t>.</w:t>
      </w:r>
    </w:p>
    <w:p w:rsidR="00AB5FD1" w:rsidRPr="000908E2" w:rsidRDefault="00AB5FD1" w:rsidP="00AB5FD1">
      <w:pPr>
        <w:tabs>
          <w:tab w:val="left" w:pos="426"/>
        </w:tabs>
        <w:jc w:val="both"/>
        <w:rPr>
          <w:rFonts w:asciiTheme="minorHAnsi" w:hAnsiTheme="minorHAnsi"/>
          <w:sz w:val="20"/>
          <w:szCs w:val="20"/>
        </w:rPr>
      </w:pPr>
    </w:p>
    <w:bookmarkStart w:id="39" w:name="_MON_1498574725"/>
    <w:bookmarkEnd w:id="39"/>
    <w:p w:rsidR="00AB5FD1" w:rsidRPr="000908E2" w:rsidRDefault="00711AFE" w:rsidP="00AB5FD1">
      <w:pPr>
        <w:tabs>
          <w:tab w:val="left" w:pos="426"/>
        </w:tabs>
        <w:jc w:val="center"/>
        <w:rPr>
          <w:rFonts w:asciiTheme="minorHAnsi" w:hAnsiTheme="minorHAnsi"/>
          <w:sz w:val="20"/>
          <w:szCs w:val="20"/>
        </w:rPr>
      </w:pPr>
      <w:r w:rsidRPr="000908E2">
        <w:rPr>
          <w:rFonts w:asciiTheme="minorHAnsi" w:hAnsiTheme="minorHAnsi"/>
          <w:sz w:val="20"/>
          <w:szCs w:val="20"/>
        </w:rPr>
        <w:object w:dxaOrig="10213" w:dyaOrig="3983">
          <v:shape id="_x0000_i1055" type="#_x0000_t75" style="width:511.8pt;height:199.8pt" o:ole="">
            <v:imagedata r:id="rId81" o:title=""/>
          </v:shape>
          <o:OLEObject Type="Embed" ProgID="Excel.Sheet.12" ShapeID="_x0000_i1055" DrawAspect="Content" ObjectID="_1553099853" r:id="rId82"/>
        </w:object>
      </w:r>
    </w:p>
    <w:p w:rsidR="00AB5FD1" w:rsidRPr="000908E2" w:rsidRDefault="00AB5FD1" w:rsidP="00AB5FD1">
      <w:pPr>
        <w:tabs>
          <w:tab w:val="left" w:pos="426"/>
        </w:tabs>
        <w:jc w:val="center"/>
        <w:rPr>
          <w:rFonts w:asciiTheme="minorHAnsi" w:hAnsiTheme="minorHAnsi"/>
          <w:sz w:val="20"/>
          <w:szCs w:val="20"/>
        </w:rPr>
      </w:pPr>
    </w:p>
    <w:p w:rsidR="00AB5FD1" w:rsidRPr="000908E2" w:rsidRDefault="00AB5FD1" w:rsidP="00AB5FD1">
      <w:pPr>
        <w:tabs>
          <w:tab w:val="left" w:pos="426"/>
        </w:tabs>
        <w:jc w:val="center"/>
        <w:rPr>
          <w:rFonts w:asciiTheme="minorHAnsi" w:hAnsiTheme="minorHAnsi"/>
          <w:sz w:val="20"/>
          <w:szCs w:val="20"/>
        </w:rPr>
      </w:pPr>
    </w:p>
    <w:bookmarkStart w:id="40" w:name="_MON_1498574800"/>
    <w:bookmarkEnd w:id="40"/>
    <w:p w:rsidR="00AB5FD1" w:rsidRPr="000908E2" w:rsidRDefault="00E54A84" w:rsidP="00AB5FD1">
      <w:pPr>
        <w:tabs>
          <w:tab w:val="left" w:pos="426"/>
        </w:tabs>
        <w:jc w:val="both"/>
        <w:rPr>
          <w:rFonts w:asciiTheme="minorHAnsi" w:hAnsiTheme="minorHAnsi"/>
          <w:sz w:val="20"/>
          <w:szCs w:val="20"/>
        </w:rPr>
      </w:pPr>
      <w:r w:rsidRPr="000908E2">
        <w:rPr>
          <w:rFonts w:asciiTheme="minorHAnsi" w:hAnsiTheme="minorHAnsi"/>
          <w:sz w:val="20"/>
          <w:szCs w:val="20"/>
        </w:rPr>
        <w:object w:dxaOrig="9283" w:dyaOrig="7610">
          <v:shape id="_x0000_i1056" type="#_x0000_t75" style="width:463.8pt;height:378.6pt" o:ole="">
            <v:imagedata r:id="rId83" o:title=""/>
          </v:shape>
          <o:OLEObject Type="Embed" ProgID="Excel.Sheet.12" ShapeID="_x0000_i1056" DrawAspect="Content" ObjectID="_1553099854" r:id="rId84"/>
        </w:object>
      </w:r>
    </w:p>
    <w:p w:rsidR="00AB5FD1" w:rsidRPr="000908E2" w:rsidRDefault="00AB5FD1" w:rsidP="00AB5FD1">
      <w:pPr>
        <w:tabs>
          <w:tab w:val="left" w:pos="426"/>
        </w:tabs>
        <w:jc w:val="both"/>
        <w:rPr>
          <w:rFonts w:asciiTheme="minorHAnsi" w:hAnsiTheme="minorHAnsi"/>
          <w:sz w:val="20"/>
          <w:szCs w:val="20"/>
        </w:rPr>
      </w:pPr>
    </w:p>
    <w:p w:rsidR="00AB5FD1" w:rsidRPr="000908E2" w:rsidRDefault="00AB5FD1" w:rsidP="00334FDC">
      <w:pPr>
        <w:tabs>
          <w:tab w:val="left" w:pos="426"/>
        </w:tabs>
        <w:jc w:val="both"/>
        <w:rPr>
          <w:rFonts w:asciiTheme="minorHAnsi" w:hAnsiTheme="minorHAnsi"/>
          <w:sz w:val="20"/>
          <w:szCs w:val="20"/>
        </w:rPr>
      </w:pPr>
    </w:p>
    <w:p w:rsidR="00626FDB" w:rsidRPr="000908E2" w:rsidRDefault="00626FDB" w:rsidP="00F51AD5">
      <w:pPr>
        <w:pStyle w:val="Prrafodelista"/>
        <w:numPr>
          <w:ilvl w:val="0"/>
          <w:numId w:val="15"/>
        </w:numPr>
        <w:tabs>
          <w:tab w:val="left" w:pos="426"/>
        </w:tabs>
        <w:ind w:left="0" w:firstLine="0"/>
        <w:rPr>
          <w:rFonts w:asciiTheme="minorHAnsi" w:hAnsiTheme="minorHAnsi"/>
          <w:b/>
          <w:sz w:val="20"/>
          <w:szCs w:val="20"/>
        </w:rPr>
      </w:pPr>
      <w:r w:rsidRPr="000908E2">
        <w:rPr>
          <w:rFonts w:asciiTheme="minorHAnsi" w:hAnsiTheme="minorHAnsi"/>
          <w:b/>
          <w:sz w:val="20"/>
          <w:szCs w:val="20"/>
        </w:rPr>
        <w:t>NOTAS DE MEMORIA.</w:t>
      </w:r>
    </w:p>
    <w:p w:rsidR="00A25920" w:rsidRPr="000908E2" w:rsidRDefault="00A25920" w:rsidP="008A5FB3">
      <w:pPr>
        <w:jc w:val="both"/>
        <w:rPr>
          <w:rFonts w:asciiTheme="minorHAnsi" w:hAnsiTheme="minorHAnsi"/>
          <w:sz w:val="20"/>
          <w:szCs w:val="20"/>
        </w:rPr>
      </w:pPr>
    </w:p>
    <w:p w:rsidR="006A03AB" w:rsidRPr="000908E2" w:rsidRDefault="006A03AB" w:rsidP="00F51AD5">
      <w:pPr>
        <w:pStyle w:val="Prrafodelista"/>
        <w:numPr>
          <w:ilvl w:val="0"/>
          <w:numId w:val="13"/>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 xml:space="preserve">A continuación se detallan las cuentas de orden presupuestarias al </w:t>
      </w:r>
      <w:r w:rsidR="00E74497">
        <w:rPr>
          <w:rFonts w:asciiTheme="minorHAnsi" w:hAnsiTheme="minorHAnsi"/>
          <w:sz w:val="20"/>
          <w:szCs w:val="20"/>
        </w:rPr>
        <w:t>31</w:t>
      </w:r>
      <w:r w:rsidRPr="000908E2">
        <w:rPr>
          <w:rFonts w:asciiTheme="minorHAnsi" w:hAnsiTheme="minorHAnsi"/>
          <w:sz w:val="20"/>
          <w:szCs w:val="20"/>
        </w:rPr>
        <w:t xml:space="preserve"> de </w:t>
      </w:r>
      <w:r w:rsidR="00E74497">
        <w:rPr>
          <w:rFonts w:asciiTheme="minorHAnsi" w:hAnsiTheme="minorHAnsi"/>
          <w:sz w:val="20"/>
          <w:szCs w:val="20"/>
        </w:rPr>
        <w:t>Marzo</w:t>
      </w:r>
      <w:r w:rsidRPr="000908E2">
        <w:rPr>
          <w:rFonts w:asciiTheme="minorHAnsi" w:hAnsiTheme="minorHAnsi"/>
          <w:sz w:val="20"/>
          <w:szCs w:val="20"/>
        </w:rPr>
        <w:t xml:space="preserve"> de 201</w:t>
      </w:r>
      <w:r w:rsidR="00262D4B">
        <w:rPr>
          <w:rFonts w:asciiTheme="minorHAnsi" w:hAnsiTheme="minorHAnsi"/>
          <w:sz w:val="20"/>
          <w:szCs w:val="20"/>
        </w:rPr>
        <w:t>6</w:t>
      </w:r>
      <w:r w:rsidRPr="000908E2">
        <w:rPr>
          <w:rFonts w:asciiTheme="minorHAnsi" w:hAnsiTheme="minorHAnsi"/>
          <w:sz w:val="20"/>
          <w:szCs w:val="20"/>
        </w:rPr>
        <w:t>:</w:t>
      </w:r>
    </w:p>
    <w:p w:rsidR="003842B5" w:rsidRPr="000908E2" w:rsidRDefault="003842B5" w:rsidP="008A5FB3">
      <w:pPr>
        <w:jc w:val="both"/>
        <w:rPr>
          <w:rFonts w:asciiTheme="minorHAnsi" w:hAnsiTheme="minorHAnsi"/>
          <w:sz w:val="20"/>
          <w:szCs w:val="20"/>
        </w:rPr>
      </w:pPr>
    </w:p>
    <w:p w:rsidR="003842B5" w:rsidRPr="000908E2" w:rsidRDefault="003842B5" w:rsidP="008A5FB3">
      <w:pPr>
        <w:jc w:val="both"/>
        <w:rPr>
          <w:rFonts w:asciiTheme="minorHAnsi" w:hAnsiTheme="minorHAnsi"/>
          <w:sz w:val="20"/>
          <w:szCs w:val="20"/>
        </w:rPr>
      </w:pPr>
    </w:p>
    <w:bookmarkStart w:id="41" w:name="_MON_1458662090"/>
    <w:bookmarkEnd w:id="41"/>
    <w:p w:rsidR="002036B8" w:rsidRPr="00262D4B" w:rsidRDefault="00E74497" w:rsidP="00262D4B">
      <w:pPr>
        <w:jc w:val="both"/>
        <w:rPr>
          <w:rFonts w:asciiTheme="minorHAnsi" w:hAnsiTheme="minorHAnsi" w:cs="Arial"/>
          <w:bCs/>
          <w:sz w:val="20"/>
          <w:szCs w:val="20"/>
        </w:rPr>
      </w:pPr>
      <w:r w:rsidRPr="000908E2">
        <w:rPr>
          <w:rFonts w:asciiTheme="minorHAnsi" w:hAnsiTheme="minorHAnsi" w:cs="Arial"/>
          <w:bCs/>
          <w:sz w:val="20"/>
          <w:szCs w:val="20"/>
        </w:rPr>
        <w:object w:dxaOrig="8771" w:dyaOrig="2387">
          <v:shape id="_x0000_i1057" type="#_x0000_t75" style="width:438.6pt;height:120pt" o:ole="">
            <v:imagedata r:id="rId85" o:title=""/>
          </v:shape>
          <o:OLEObject Type="Embed" ProgID="Excel.Sheet.8" ShapeID="_x0000_i1057" DrawAspect="Content" ObjectID="_1553099855" r:id="rId86"/>
        </w:object>
      </w:r>
    </w:p>
    <w:p w:rsidR="00FD526E" w:rsidRDefault="00FD526E" w:rsidP="00A46F71">
      <w:pPr>
        <w:pStyle w:val="Textoindependiente2"/>
        <w:tabs>
          <w:tab w:val="left" w:pos="7965"/>
        </w:tabs>
        <w:rPr>
          <w:rFonts w:asciiTheme="minorHAnsi" w:hAnsiTheme="minorHAnsi"/>
          <w:sz w:val="20"/>
          <w:szCs w:val="20"/>
        </w:rPr>
      </w:pPr>
    </w:p>
    <w:p w:rsidR="00FD526E" w:rsidRDefault="00FD526E" w:rsidP="00A46F71">
      <w:pPr>
        <w:pStyle w:val="Textoindependiente2"/>
        <w:tabs>
          <w:tab w:val="left" w:pos="7965"/>
        </w:tabs>
        <w:rPr>
          <w:rFonts w:asciiTheme="minorHAnsi" w:hAnsiTheme="minorHAnsi"/>
          <w:sz w:val="20"/>
          <w:szCs w:val="20"/>
        </w:rPr>
      </w:pPr>
    </w:p>
    <w:p w:rsidR="00FD526E" w:rsidRDefault="00FD526E" w:rsidP="00A46F71">
      <w:pPr>
        <w:pStyle w:val="Textoindependiente2"/>
        <w:tabs>
          <w:tab w:val="left" w:pos="7965"/>
        </w:tabs>
        <w:rPr>
          <w:rFonts w:asciiTheme="minorHAnsi" w:hAnsiTheme="minorHAnsi"/>
          <w:sz w:val="20"/>
          <w:szCs w:val="20"/>
        </w:rPr>
      </w:pPr>
    </w:p>
    <w:p w:rsidR="00FD526E" w:rsidRDefault="00FD526E" w:rsidP="00A46F71">
      <w:pPr>
        <w:pStyle w:val="Textoindependiente2"/>
        <w:tabs>
          <w:tab w:val="left" w:pos="7965"/>
        </w:tabs>
        <w:rPr>
          <w:rFonts w:asciiTheme="minorHAnsi" w:hAnsiTheme="minorHAnsi"/>
          <w:sz w:val="20"/>
          <w:szCs w:val="20"/>
        </w:rPr>
      </w:pPr>
    </w:p>
    <w:p w:rsidR="00FD526E" w:rsidRDefault="00FD526E" w:rsidP="00A46F71">
      <w:pPr>
        <w:pStyle w:val="Textoindependiente2"/>
        <w:tabs>
          <w:tab w:val="left" w:pos="7965"/>
        </w:tabs>
        <w:rPr>
          <w:rFonts w:asciiTheme="minorHAnsi" w:hAnsiTheme="minorHAnsi"/>
          <w:sz w:val="20"/>
          <w:szCs w:val="20"/>
        </w:rPr>
      </w:pPr>
    </w:p>
    <w:p w:rsidR="00FD526E" w:rsidRDefault="00FD526E" w:rsidP="00A46F71">
      <w:pPr>
        <w:pStyle w:val="Textoindependiente2"/>
        <w:tabs>
          <w:tab w:val="left" w:pos="7965"/>
        </w:tabs>
        <w:rPr>
          <w:rFonts w:asciiTheme="minorHAnsi" w:hAnsiTheme="minorHAnsi"/>
          <w:sz w:val="20"/>
          <w:szCs w:val="20"/>
        </w:rPr>
      </w:pPr>
    </w:p>
    <w:p w:rsidR="00C55E05" w:rsidRPr="000908E2" w:rsidRDefault="00C55E05" w:rsidP="00A46F71">
      <w:pPr>
        <w:pStyle w:val="Textoindependiente2"/>
        <w:tabs>
          <w:tab w:val="left" w:pos="7965"/>
        </w:tabs>
        <w:rPr>
          <w:rFonts w:asciiTheme="minorHAnsi" w:hAnsiTheme="minorHAnsi"/>
          <w:sz w:val="20"/>
          <w:szCs w:val="20"/>
        </w:rPr>
      </w:pPr>
      <w:r w:rsidRPr="000908E2">
        <w:rPr>
          <w:rFonts w:asciiTheme="minorHAnsi" w:hAnsiTheme="minorHAnsi"/>
          <w:sz w:val="20"/>
          <w:szCs w:val="20"/>
        </w:rPr>
        <w:tab/>
      </w:r>
    </w:p>
    <w:p w:rsidR="008A5FB3" w:rsidRPr="000908E2" w:rsidRDefault="00BC64E6" w:rsidP="008A5FB3">
      <w:pPr>
        <w:jc w:val="both"/>
        <w:rPr>
          <w:rFonts w:asciiTheme="minorHAnsi" w:hAnsiTheme="minorHAnsi"/>
          <w:sz w:val="20"/>
          <w:szCs w:val="20"/>
        </w:rPr>
      </w:pPr>
      <w:r w:rsidRPr="000908E2">
        <w:rPr>
          <w:rFonts w:asciiTheme="minorHAnsi" w:hAnsiTheme="minorHAnsi"/>
          <w:sz w:val="20"/>
          <w:szCs w:val="20"/>
        </w:rPr>
        <w:t xml:space="preserve">Estas notas son parte integrante </w:t>
      </w:r>
      <w:r w:rsidR="00192AF9" w:rsidRPr="000908E2">
        <w:rPr>
          <w:rFonts w:asciiTheme="minorHAnsi" w:hAnsiTheme="minorHAnsi"/>
          <w:sz w:val="20"/>
          <w:szCs w:val="20"/>
        </w:rPr>
        <w:t>de los estados financi</w:t>
      </w:r>
      <w:r w:rsidR="00E74497">
        <w:rPr>
          <w:rFonts w:asciiTheme="minorHAnsi" w:hAnsiTheme="minorHAnsi"/>
          <w:sz w:val="20"/>
          <w:szCs w:val="20"/>
        </w:rPr>
        <w:t>eros al 31</w:t>
      </w:r>
      <w:r w:rsidRPr="000908E2">
        <w:rPr>
          <w:rFonts w:asciiTheme="minorHAnsi" w:hAnsiTheme="minorHAnsi"/>
          <w:sz w:val="20"/>
          <w:szCs w:val="20"/>
        </w:rPr>
        <w:t xml:space="preserve"> de </w:t>
      </w:r>
      <w:r w:rsidR="00E74497">
        <w:rPr>
          <w:rFonts w:asciiTheme="minorHAnsi" w:hAnsiTheme="minorHAnsi"/>
          <w:sz w:val="20"/>
          <w:szCs w:val="20"/>
        </w:rPr>
        <w:t>Marzo</w:t>
      </w:r>
      <w:r w:rsidR="00914DE0" w:rsidRPr="000908E2">
        <w:rPr>
          <w:rFonts w:asciiTheme="minorHAnsi" w:hAnsiTheme="minorHAnsi"/>
          <w:sz w:val="20"/>
          <w:szCs w:val="20"/>
        </w:rPr>
        <w:t xml:space="preserve"> </w:t>
      </w:r>
      <w:r w:rsidRPr="000908E2">
        <w:rPr>
          <w:rFonts w:asciiTheme="minorHAnsi" w:hAnsiTheme="minorHAnsi"/>
          <w:sz w:val="20"/>
          <w:szCs w:val="20"/>
        </w:rPr>
        <w:t>de 201</w:t>
      </w:r>
      <w:r w:rsidR="00262D4B">
        <w:rPr>
          <w:rFonts w:asciiTheme="minorHAnsi" w:hAnsiTheme="minorHAnsi"/>
          <w:sz w:val="20"/>
          <w:szCs w:val="20"/>
        </w:rPr>
        <w:t>6.</w:t>
      </w:r>
    </w:p>
    <w:p w:rsidR="00A46F71" w:rsidRPr="000908E2" w:rsidRDefault="003A1D3F" w:rsidP="003A1D3F">
      <w:pPr>
        <w:tabs>
          <w:tab w:val="left" w:pos="2475"/>
        </w:tabs>
        <w:jc w:val="both"/>
        <w:rPr>
          <w:rFonts w:asciiTheme="minorHAnsi" w:hAnsiTheme="minorHAnsi"/>
          <w:sz w:val="20"/>
          <w:szCs w:val="20"/>
        </w:rPr>
      </w:pPr>
      <w:r w:rsidRPr="000908E2">
        <w:rPr>
          <w:rFonts w:asciiTheme="minorHAnsi" w:hAnsiTheme="minorHAnsi"/>
          <w:sz w:val="20"/>
          <w:szCs w:val="20"/>
        </w:rPr>
        <w:tab/>
      </w:r>
    </w:p>
    <w:p w:rsidR="008B5DDB" w:rsidRPr="000908E2" w:rsidRDefault="008B5DDB" w:rsidP="008A5FB3">
      <w:pPr>
        <w:jc w:val="both"/>
        <w:rPr>
          <w:rFonts w:asciiTheme="minorHAnsi" w:hAnsiTheme="minorHAnsi"/>
          <w:sz w:val="20"/>
          <w:szCs w:val="20"/>
        </w:rPr>
      </w:pPr>
    </w:p>
    <w:p w:rsidR="00A46F71" w:rsidRPr="000908E2" w:rsidRDefault="00A46F71" w:rsidP="00A46F71">
      <w:pPr>
        <w:jc w:val="center"/>
        <w:rPr>
          <w:rFonts w:asciiTheme="minorHAnsi" w:hAnsiTheme="minorHAnsi"/>
          <w:sz w:val="20"/>
          <w:szCs w:val="20"/>
        </w:rPr>
      </w:pPr>
      <w:r w:rsidRPr="000908E2">
        <w:rPr>
          <w:rFonts w:asciiTheme="minorHAnsi" w:hAnsiTheme="minorHAnsi"/>
          <w:sz w:val="20"/>
          <w:szCs w:val="20"/>
        </w:rPr>
        <w:t>“Bajo protesta de decir verdad declaramos que los Estados Financieros y sus notas,</w:t>
      </w:r>
    </w:p>
    <w:p w:rsidR="00A46F71" w:rsidRPr="000908E2" w:rsidRDefault="00A46F71" w:rsidP="00A46F71">
      <w:pPr>
        <w:jc w:val="center"/>
        <w:rPr>
          <w:rFonts w:asciiTheme="minorHAnsi" w:hAnsiTheme="minorHAnsi" w:cs="Arial"/>
          <w:bCs/>
          <w:sz w:val="20"/>
          <w:szCs w:val="20"/>
        </w:rPr>
      </w:pPr>
      <w:proofErr w:type="gramStart"/>
      <w:r w:rsidRPr="000908E2">
        <w:rPr>
          <w:rFonts w:asciiTheme="minorHAnsi" w:hAnsiTheme="minorHAnsi"/>
          <w:sz w:val="20"/>
          <w:szCs w:val="20"/>
        </w:rPr>
        <w:t>son</w:t>
      </w:r>
      <w:proofErr w:type="gramEnd"/>
      <w:r w:rsidRPr="000908E2">
        <w:rPr>
          <w:rFonts w:asciiTheme="minorHAnsi" w:hAnsiTheme="minorHAnsi"/>
          <w:sz w:val="20"/>
          <w:szCs w:val="20"/>
        </w:rPr>
        <w:t xml:space="preserve"> razonablemente correctos y son responsables del emisor”</w:t>
      </w:r>
    </w:p>
    <w:p w:rsidR="00CE128A" w:rsidRPr="000908E2" w:rsidRDefault="00CE128A" w:rsidP="00CB74C3">
      <w:pPr>
        <w:rPr>
          <w:rFonts w:asciiTheme="minorHAnsi" w:hAnsiTheme="minorHAnsi" w:cs="Arial"/>
          <w:bCs/>
          <w:sz w:val="20"/>
          <w:szCs w:val="20"/>
        </w:rPr>
      </w:pPr>
    </w:p>
    <w:p w:rsidR="00B45459" w:rsidRPr="000908E2" w:rsidRDefault="00B45459" w:rsidP="00CB74C3">
      <w:pPr>
        <w:rPr>
          <w:rFonts w:asciiTheme="minorHAnsi" w:hAnsiTheme="minorHAnsi" w:cs="Arial"/>
          <w:bCs/>
          <w:sz w:val="20"/>
          <w:szCs w:val="20"/>
        </w:rPr>
      </w:pPr>
      <w:bookmarkStart w:id="42" w:name="_GoBack"/>
      <w:bookmarkEnd w:id="42"/>
    </w:p>
    <w:sectPr w:rsidR="00B45459" w:rsidRPr="000908E2" w:rsidSect="00822E2B">
      <w:headerReference w:type="default" r:id="rId87"/>
      <w:footerReference w:type="even" r:id="rId88"/>
      <w:footerReference w:type="default" r:id="rId89"/>
      <w:pgSz w:w="12240" w:h="15840"/>
      <w:pgMar w:top="1701" w:right="1134" w:bottom="567" w:left="1134" w:header="57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1E" w:rsidRDefault="00F2691E">
      <w:r>
        <w:separator/>
      </w:r>
    </w:p>
  </w:endnote>
  <w:endnote w:type="continuationSeparator" w:id="0">
    <w:p w:rsidR="00F2691E" w:rsidRDefault="00F2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Segoe UI"/>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8C" w:rsidRDefault="00C75F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5F8C" w:rsidRDefault="00C75F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8C" w:rsidRDefault="00C75F8C">
    <w:pPr>
      <w:pStyle w:val="Piedepgina"/>
      <w:ind w:right="360"/>
      <w:rPr>
        <w:color w:val="C0C0C0"/>
        <w:sz w:val="16"/>
      </w:rPr>
    </w:pPr>
  </w:p>
  <w:p w:rsidR="00C75F8C" w:rsidRDefault="00C75F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1E" w:rsidRDefault="00F2691E">
      <w:r>
        <w:separator/>
      </w:r>
    </w:p>
  </w:footnote>
  <w:footnote w:type="continuationSeparator" w:id="0">
    <w:p w:rsidR="00F2691E" w:rsidRDefault="00F26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8C" w:rsidRDefault="00C75F8C" w:rsidP="00E516EB">
    <w:pPr>
      <w:pStyle w:val="Encabezado"/>
      <w:jc w:val="center"/>
      <w:rPr>
        <w:rFonts w:ascii="Calibri" w:hAnsi="Calibri"/>
        <w:b/>
        <w:sz w:val="22"/>
        <w:szCs w:val="22"/>
        <w:lang w:val="es-ES"/>
      </w:rPr>
    </w:pPr>
    <w:r>
      <w:rPr>
        <w:noProof/>
        <w:lang w:eastAsia="es-MX"/>
      </w:rPr>
      <w:drawing>
        <wp:anchor distT="0" distB="0" distL="114300" distR="114300" simplePos="0" relativeHeight="251657728" behindDoc="1" locked="0" layoutInCell="1" allowOverlap="1" wp14:anchorId="0B21E3E9" wp14:editId="2E31169F">
          <wp:simplePos x="0" y="0"/>
          <wp:positionH relativeFrom="column">
            <wp:posOffset>-23495</wp:posOffset>
          </wp:positionH>
          <wp:positionV relativeFrom="paragraph">
            <wp:posOffset>37465</wp:posOffset>
          </wp:positionV>
          <wp:extent cx="1123950" cy="609600"/>
          <wp:effectExtent l="19050" t="0" r="0" b="0"/>
          <wp:wrapTight wrapText="bothSides">
            <wp:wrapPolygon edited="0">
              <wp:start x="-366" y="0"/>
              <wp:lineTo x="-366" y="20925"/>
              <wp:lineTo x="21600" y="20925"/>
              <wp:lineTo x="21600" y="0"/>
              <wp:lineTo x="-366"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23950" cy="609600"/>
                  </a:xfrm>
                  <a:prstGeom prst="rect">
                    <a:avLst/>
                  </a:prstGeom>
                  <a:noFill/>
                  <a:ln w="9525">
                    <a:noFill/>
                    <a:miter lim="800000"/>
                    <a:headEnd/>
                    <a:tailEnd/>
                  </a:ln>
                </pic:spPr>
              </pic:pic>
            </a:graphicData>
          </a:graphic>
        </wp:anchor>
      </w:drawing>
    </w:r>
  </w:p>
  <w:p w:rsidR="00C75F8C" w:rsidRPr="007D4589" w:rsidRDefault="00C75F8C" w:rsidP="00E516EB">
    <w:pPr>
      <w:pStyle w:val="Encabezado"/>
      <w:jc w:val="center"/>
      <w:rPr>
        <w:rFonts w:ascii="Calibri" w:hAnsi="Calibri"/>
        <w:b/>
        <w:sz w:val="22"/>
        <w:szCs w:val="22"/>
        <w:lang w:val="es-ES"/>
      </w:rPr>
    </w:pPr>
    <w:r w:rsidRPr="007D4589">
      <w:rPr>
        <w:rFonts w:ascii="Calibri" w:hAnsi="Calibri"/>
        <w:b/>
        <w:sz w:val="22"/>
        <w:szCs w:val="22"/>
        <w:lang w:val="es-ES"/>
      </w:rPr>
      <w:t>FIDEICOMISO GARANTE DE LA ORQUESTA SINFÓNICA DE YUCATÁN</w:t>
    </w:r>
  </w:p>
  <w:p w:rsidR="00C75F8C" w:rsidRPr="004B7A4D" w:rsidRDefault="00C75F8C" w:rsidP="00F373A0">
    <w:pPr>
      <w:pStyle w:val="Encabezado"/>
      <w:tabs>
        <w:tab w:val="left" w:pos="480"/>
        <w:tab w:val="center" w:pos="4986"/>
      </w:tabs>
      <w:jc w:val="center"/>
      <w:rPr>
        <w:rFonts w:ascii="Calibri" w:hAnsi="Calibri"/>
        <w:b/>
        <w:sz w:val="22"/>
        <w:szCs w:val="22"/>
        <w:lang w:val="es-ES"/>
      </w:rPr>
    </w:pPr>
    <w:r w:rsidRPr="007D4589">
      <w:rPr>
        <w:rFonts w:ascii="Calibri" w:hAnsi="Calibri"/>
        <w:b/>
        <w:sz w:val="22"/>
        <w:szCs w:val="22"/>
        <w:lang w:val="es-ES"/>
      </w:rPr>
      <w:t>NOTAS A</w:t>
    </w:r>
    <w:r>
      <w:rPr>
        <w:rFonts w:ascii="Calibri" w:hAnsi="Calibri"/>
        <w:b/>
        <w:sz w:val="22"/>
        <w:szCs w:val="22"/>
        <w:lang w:val="es-ES"/>
      </w:rPr>
      <w:t xml:space="preserve"> </w:t>
    </w:r>
    <w:r w:rsidRPr="007D4589">
      <w:rPr>
        <w:rFonts w:ascii="Calibri" w:hAnsi="Calibri"/>
        <w:b/>
        <w:sz w:val="22"/>
        <w:szCs w:val="22"/>
        <w:lang w:val="es-ES"/>
      </w:rPr>
      <w:t>L</w:t>
    </w:r>
    <w:r>
      <w:rPr>
        <w:rFonts w:ascii="Calibri" w:hAnsi="Calibri"/>
        <w:b/>
        <w:sz w:val="22"/>
        <w:szCs w:val="22"/>
        <w:lang w:val="es-ES"/>
      </w:rPr>
      <w:t>OS</w:t>
    </w:r>
    <w:r w:rsidRPr="007D4589">
      <w:rPr>
        <w:rFonts w:ascii="Calibri" w:hAnsi="Calibri"/>
        <w:b/>
        <w:sz w:val="22"/>
        <w:szCs w:val="22"/>
        <w:lang w:val="es-ES"/>
      </w:rPr>
      <w:t xml:space="preserve"> </w:t>
    </w:r>
    <w:r>
      <w:rPr>
        <w:rFonts w:ascii="Calibri" w:hAnsi="Calibri"/>
        <w:b/>
        <w:sz w:val="22"/>
        <w:szCs w:val="22"/>
        <w:lang w:val="es-ES"/>
      </w:rPr>
      <w:t>ESTADOS FINANCIEROS AL 31</w:t>
    </w:r>
    <w:r w:rsidRPr="007D4589">
      <w:rPr>
        <w:rFonts w:ascii="Calibri" w:hAnsi="Calibri"/>
        <w:b/>
        <w:sz w:val="22"/>
        <w:szCs w:val="22"/>
        <w:lang w:val="es-ES"/>
      </w:rPr>
      <w:t xml:space="preserve"> DE </w:t>
    </w:r>
    <w:r>
      <w:rPr>
        <w:rFonts w:ascii="Calibri" w:hAnsi="Calibri"/>
        <w:b/>
        <w:sz w:val="22"/>
        <w:szCs w:val="22"/>
        <w:lang w:val="es-ES"/>
      </w:rPr>
      <w:t>MARZO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652A7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B04E32"/>
    <w:multiLevelType w:val="hybridMultilevel"/>
    <w:tmpl w:val="07465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3908B1"/>
    <w:multiLevelType w:val="multilevel"/>
    <w:tmpl w:val="7E32B0CC"/>
    <w:lvl w:ilvl="0">
      <w:start w:val="3"/>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4">
    <w:nsid w:val="17CF1CCE"/>
    <w:multiLevelType w:val="multilevel"/>
    <w:tmpl w:val="F21E10D8"/>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8D42C5"/>
    <w:multiLevelType w:val="multilevel"/>
    <w:tmpl w:val="D8AA6C4A"/>
    <w:lvl w:ilvl="0">
      <w:start w:val="2"/>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367D80"/>
    <w:multiLevelType w:val="multilevel"/>
    <w:tmpl w:val="19BED06E"/>
    <w:lvl w:ilvl="0">
      <w:start w:val="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B62A9A"/>
    <w:multiLevelType w:val="multilevel"/>
    <w:tmpl w:val="4DD2C69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5"/>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7B4CCC"/>
    <w:multiLevelType w:val="multilevel"/>
    <w:tmpl w:val="CE807D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E5A7D63"/>
    <w:multiLevelType w:val="hybridMultilevel"/>
    <w:tmpl w:val="1988E2BA"/>
    <w:lvl w:ilvl="0" w:tplc="41EC51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9BA6202"/>
    <w:multiLevelType w:val="multilevel"/>
    <w:tmpl w:val="89B67C38"/>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3C3156D0"/>
    <w:multiLevelType w:val="hybridMultilevel"/>
    <w:tmpl w:val="58008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ED11419"/>
    <w:multiLevelType w:val="multilevel"/>
    <w:tmpl w:val="B69E4908"/>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6E3135"/>
    <w:multiLevelType w:val="multilevel"/>
    <w:tmpl w:val="F13AD2C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1397AFC"/>
    <w:multiLevelType w:val="multilevel"/>
    <w:tmpl w:val="F46A2A2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lvlText w:val="%4.1.2.1.1.1"/>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BD4C98"/>
    <w:multiLevelType w:val="multilevel"/>
    <w:tmpl w:val="3774D52A"/>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A3644F1"/>
    <w:multiLevelType w:val="multilevel"/>
    <w:tmpl w:val="0EC276C2"/>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2C0AF5"/>
    <w:multiLevelType w:val="hybridMultilevel"/>
    <w:tmpl w:val="EB5CB54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B12DC8"/>
    <w:multiLevelType w:val="hybridMultilevel"/>
    <w:tmpl w:val="A0C8A2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983018"/>
    <w:multiLevelType w:val="multilevel"/>
    <w:tmpl w:val="C3CAB4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EC7313A"/>
    <w:multiLevelType w:val="hybridMultilevel"/>
    <w:tmpl w:val="F8DCA4A4"/>
    <w:lvl w:ilvl="0" w:tplc="406E0F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FA50418"/>
    <w:multiLevelType w:val="multilevel"/>
    <w:tmpl w:val="4404D850"/>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0544933"/>
    <w:multiLevelType w:val="multilevel"/>
    <w:tmpl w:val="66DC5CAE"/>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855" w:hanging="855"/>
      </w:pPr>
      <w:rPr>
        <w:rFonts w:hint="default"/>
        <w:b/>
      </w:rPr>
    </w:lvl>
    <w:lvl w:ilvl="4">
      <w:start w:val="2"/>
      <w:numFmt w:val="decimal"/>
      <w:lvlText w:val="%1.%2.%3.%4.%5"/>
      <w:lvlJc w:val="left"/>
      <w:pPr>
        <w:ind w:left="855" w:hanging="855"/>
      </w:pPr>
      <w:rPr>
        <w:rFonts w:hint="default"/>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0BC49CA"/>
    <w:multiLevelType w:val="multilevel"/>
    <w:tmpl w:val="5FD24EA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15A04A5"/>
    <w:multiLevelType w:val="hybridMultilevel"/>
    <w:tmpl w:val="FC645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B17C21"/>
    <w:multiLevelType w:val="hybridMultilevel"/>
    <w:tmpl w:val="9F98FC84"/>
    <w:lvl w:ilvl="0" w:tplc="19B0BB5C">
      <w:start w:val="1"/>
      <w:numFmt w:val="lowerLetter"/>
      <w:lvlText w:val="%1)"/>
      <w:lvlJc w:val="left"/>
      <w:pPr>
        <w:ind w:left="720" w:hanging="360"/>
      </w:pPr>
      <w:rPr>
        <w:rFonts w:ascii="ZapfHumnst BT" w:eastAsia="Times New Roman" w:hAnsi="ZapfHumnst BT"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4F76B7C"/>
    <w:multiLevelType w:val="multilevel"/>
    <w:tmpl w:val="ED96458A"/>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D0618D2"/>
    <w:multiLevelType w:val="multilevel"/>
    <w:tmpl w:val="546C2502"/>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2"/>
      <w:numFmt w:val="decimal"/>
      <w:lvlText w:val="%1.%2.%3"/>
      <w:lvlJc w:val="left"/>
      <w:pPr>
        <w:ind w:left="930" w:hanging="93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2"/>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31"/>
  </w:num>
  <w:num w:numId="2">
    <w:abstractNumId w:val="29"/>
  </w:num>
  <w:num w:numId="3">
    <w:abstractNumId w:val="10"/>
  </w:num>
  <w:num w:numId="4">
    <w:abstractNumId w:val="1"/>
  </w:num>
  <w:num w:numId="5">
    <w:abstractNumId w:val="18"/>
  </w:num>
  <w:num w:numId="6">
    <w:abstractNumId w:val="6"/>
  </w:num>
  <w:num w:numId="7">
    <w:abstractNumId w:val="13"/>
  </w:num>
  <w:num w:numId="8">
    <w:abstractNumId w:val="0"/>
  </w:num>
  <w:num w:numId="9">
    <w:abstractNumId w:val="9"/>
  </w:num>
  <w:num w:numId="10">
    <w:abstractNumId w:val="21"/>
  </w:num>
  <w:num w:numId="11">
    <w:abstractNumId w:val="34"/>
  </w:num>
  <w:num w:numId="12">
    <w:abstractNumId w:val="16"/>
  </w:num>
  <w:num w:numId="13">
    <w:abstractNumId w:val="12"/>
  </w:num>
  <w:num w:numId="14">
    <w:abstractNumId w:val="30"/>
  </w:num>
  <w:num w:numId="15">
    <w:abstractNumId w:val="2"/>
  </w:num>
  <w:num w:numId="16">
    <w:abstractNumId w:val="17"/>
  </w:num>
  <w:num w:numId="17">
    <w:abstractNumId w:val="23"/>
  </w:num>
  <w:num w:numId="18">
    <w:abstractNumId w:val="14"/>
  </w:num>
  <w:num w:numId="19">
    <w:abstractNumId w:val="11"/>
  </w:num>
  <w:num w:numId="20">
    <w:abstractNumId w:val="28"/>
  </w:num>
  <w:num w:numId="21">
    <w:abstractNumId w:val="33"/>
  </w:num>
  <w:num w:numId="22">
    <w:abstractNumId w:val="8"/>
  </w:num>
  <w:num w:numId="23">
    <w:abstractNumId w:val="20"/>
  </w:num>
  <w:num w:numId="24">
    <w:abstractNumId w:val="4"/>
  </w:num>
  <w:num w:numId="25">
    <w:abstractNumId w:val="5"/>
  </w:num>
  <w:num w:numId="26">
    <w:abstractNumId w:val="19"/>
  </w:num>
  <w:num w:numId="27">
    <w:abstractNumId w:val="27"/>
  </w:num>
  <w:num w:numId="28">
    <w:abstractNumId w:val="24"/>
  </w:num>
  <w:num w:numId="29">
    <w:abstractNumId w:val="15"/>
  </w:num>
  <w:num w:numId="30">
    <w:abstractNumId w:val="3"/>
  </w:num>
  <w:num w:numId="31">
    <w:abstractNumId w:val="32"/>
  </w:num>
  <w:num w:numId="32">
    <w:abstractNumId w:val="25"/>
  </w:num>
  <w:num w:numId="33">
    <w:abstractNumId w:val="22"/>
  </w:num>
  <w:num w:numId="34">
    <w:abstractNumId w:val="7"/>
  </w:num>
  <w:num w:numId="35">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0507"/>
    <w:rsid w:val="00002CB8"/>
    <w:rsid w:val="00002F6A"/>
    <w:rsid w:val="0000334E"/>
    <w:rsid w:val="00004CB6"/>
    <w:rsid w:val="000061F3"/>
    <w:rsid w:val="000065D1"/>
    <w:rsid w:val="000075D2"/>
    <w:rsid w:val="00007602"/>
    <w:rsid w:val="00007F1B"/>
    <w:rsid w:val="0001309E"/>
    <w:rsid w:val="00013357"/>
    <w:rsid w:val="00013DE3"/>
    <w:rsid w:val="00014390"/>
    <w:rsid w:val="000156E9"/>
    <w:rsid w:val="00015862"/>
    <w:rsid w:val="00017C58"/>
    <w:rsid w:val="00020207"/>
    <w:rsid w:val="00024700"/>
    <w:rsid w:val="00026F92"/>
    <w:rsid w:val="000279D9"/>
    <w:rsid w:val="00030167"/>
    <w:rsid w:val="000316BB"/>
    <w:rsid w:val="00032122"/>
    <w:rsid w:val="000331F0"/>
    <w:rsid w:val="00033424"/>
    <w:rsid w:val="00036359"/>
    <w:rsid w:val="00040247"/>
    <w:rsid w:val="000433C5"/>
    <w:rsid w:val="00044E4A"/>
    <w:rsid w:val="00047810"/>
    <w:rsid w:val="000479BA"/>
    <w:rsid w:val="0005218F"/>
    <w:rsid w:val="00054421"/>
    <w:rsid w:val="000549BA"/>
    <w:rsid w:val="00055475"/>
    <w:rsid w:val="00056882"/>
    <w:rsid w:val="00056BBF"/>
    <w:rsid w:val="00060C85"/>
    <w:rsid w:val="00060E23"/>
    <w:rsid w:val="0006105B"/>
    <w:rsid w:val="0006187C"/>
    <w:rsid w:val="00062F82"/>
    <w:rsid w:val="0006348B"/>
    <w:rsid w:val="00066511"/>
    <w:rsid w:val="00066B8F"/>
    <w:rsid w:val="00070065"/>
    <w:rsid w:val="00070BF1"/>
    <w:rsid w:val="00072D7B"/>
    <w:rsid w:val="000734BB"/>
    <w:rsid w:val="00074B84"/>
    <w:rsid w:val="00076E3B"/>
    <w:rsid w:val="00081665"/>
    <w:rsid w:val="00082A0A"/>
    <w:rsid w:val="00086107"/>
    <w:rsid w:val="00086DD0"/>
    <w:rsid w:val="00087628"/>
    <w:rsid w:val="000908E2"/>
    <w:rsid w:val="00094909"/>
    <w:rsid w:val="00096BF9"/>
    <w:rsid w:val="000A48EC"/>
    <w:rsid w:val="000A58E4"/>
    <w:rsid w:val="000A5D27"/>
    <w:rsid w:val="000A6F15"/>
    <w:rsid w:val="000A7489"/>
    <w:rsid w:val="000A7CCA"/>
    <w:rsid w:val="000B0A19"/>
    <w:rsid w:val="000B0E2E"/>
    <w:rsid w:val="000B0F40"/>
    <w:rsid w:val="000B43F6"/>
    <w:rsid w:val="000B4829"/>
    <w:rsid w:val="000B53E5"/>
    <w:rsid w:val="000B5769"/>
    <w:rsid w:val="000B57DD"/>
    <w:rsid w:val="000B7367"/>
    <w:rsid w:val="000C0B9C"/>
    <w:rsid w:val="000C24B9"/>
    <w:rsid w:val="000C35C1"/>
    <w:rsid w:val="000C4EE9"/>
    <w:rsid w:val="000C56B8"/>
    <w:rsid w:val="000C60DD"/>
    <w:rsid w:val="000C688C"/>
    <w:rsid w:val="000C6B7E"/>
    <w:rsid w:val="000C772F"/>
    <w:rsid w:val="000C77CD"/>
    <w:rsid w:val="000D009E"/>
    <w:rsid w:val="000D0630"/>
    <w:rsid w:val="000D0F4F"/>
    <w:rsid w:val="000D1027"/>
    <w:rsid w:val="000D1CC7"/>
    <w:rsid w:val="000D3067"/>
    <w:rsid w:val="000D3204"/>
    <w:rsid w:val="000D366C"/>
    <w:rsid w:val="000D38ED"/>
    <w:rsid w:val="000D5330"/>
    <w:rsid w:val="000D5606"/>
    <w:rsid w:val="000D5C8B"/>
    <w:rsid w:val="000D7C16"/>
    <w:rsid w:val="000E0CAE"/>
    <w:rsid w:val="000E11F3"/>
    <w:rsid w:val="000E567B"/>
    <w:rsid w:val="000E57BC"/>
    <w:rsid w:val="000E7B8E"/>
    <w:rsid w:val="000F1AE9"/>
    <w:rsid w:val="000F41C4"/>
    <w:rsid w:val="000F473B"/>
    <w:rsid w:val="000F4D02"/>
    <w:rsid w:val="000F799B"/>
    <w:rsid w:val="00100E22"/>
    <w:rsid w:val="0010128D"/>
    <w:rsid w:val="0010153A"/>
    <w:rsid w:val="0010183B"/>
    <w:rsid w:val="00102BEE"/>
    <w:rsid w:val="00103CEE"/>
    <w:rsid w:val="0010436C"/>
    <w:rsid w:val="00106F17"/>
    <w:rsid w:val="00110743"/>
    <w:rsid w:val="0011202B"/>
    <w:rsid w:val="0011220E"/>
    <w:rsid w:val="00114662"/>
    <w:rsid w:val="0011595A"/>
    <w:rsid w:val="00115C29"/>
    <w:rsid w:val="00116981"/>
    <w:rsid w:val="00116CAA"/>
    <w:rsid w:val="001202E5"/>
    <w:rsid w:val="001204D9"/>
    <w:rsid w:val="0012088A"/>
    <w:rsid w:val="00121260"/>
    <w:rsid w:val="00121DC8"/>
    <w:rsid w:val="00122A8D"/>
    <w:rsid w:val="00123E16"/>
    <w:rsid w:val="00125AFA"/>
    <w:rsid w:val="00125C53"/>
    <w:rsid w:val="00125F6C"/>
    <w:rsid w:val="0012603E"/>
    <w:rsid w:val="00126DE2"/>
    <w:rsid w:val="00127336"/>
    <w:rsid w:val="001328A3"/>
    <w:rsid w:val="00133FD0"/>
    <w:rsid w:val="00135B88"/>
    <w:rsid w:val="001374BB"/>
    <w:rsid w:val="00137563"/>
    <w:rsid w:val="001407A8"/>
    <w:rsid w:val="00141423"/>
    <w:rsid w:val="00143B78"/>
    <w:rsid w:val="001445B3"/>
    <w:rsid w:val="001447D6"/>
    <w:rsid w:val="00146B9F"/>
    <w:rsid w:val="001512A9"/>
    <w:rsid w:val="00153576"/>
    <w:rsid w:val="00153CEA"/>
    <w:rsid w:val="00154C61"/>
    <w:rsid w:val="0015536D"/>
    <w:rsid w:val="0015547B"/>
    <w:rsid w:val="00155D26"/>
    <w:rsid w:val="00160045"/>
    <w:rsid w:val="00161E86"/>
    <w:rsid w:val="001620B1"/>
    <w:rsid w:val="001621B0"/>
    <w:rsid w:val="00164457"/>
    <w:rsid w:val="001644E4"/>
    <w:rsid w:val="00165485"/>
    <w:rsid w:val="00165B92"/>
    <w:rsid w:val="0016692C"/>
    <w:rsid w:val="00166FEB"/>
    <w:rsid w:val="00170C15"/>
    <w:rsid w:val="00171756"/>
    <w:rsid w:val="00173E41"/>
    <w:rsid w:val="001776DB"/>
    <w:rsid w:val="00180532"/>
    <w:rsid w:val="00180F43"/>
    <w:rsid w:val="0018110A"/>
    <w:rsid w:val="00182400"/>
    <w:rsid w:val="00182F4A"/>
    <w:rsid w:val="00183E5F"/>
    <w:rsid w:val="00184FDF"/>
    <w:rsid w:val="001858EC"/>
    <w:rsid w:val="00185EEE"/>
    <w:rsid w:val="00192566"/>
    <w:rsid w:val="0019291A"/>
    <w:rsid w:val="00192A50"/>
    <w:rsid w:val="00192AF9"/>
    <w:rsid w:val="001933AB"/>
    <w:rsid w:val="00193BE3"/>
    <w:rsid w:val="0019766F"/>
    <w:rsid w:val="001A0039"/>
    <w:rsid w:val="001A0664"/>
    <w:rsid w:val="001A0A6F"/>
    <w:rsid w:val="001A1513"/>
    <w:rsid w:val="001A6721"/>
    <w:rsid w:val="001A713D"/>
    <w:rsid w:val="001B1A48"/>
    <w:rsid w:val="001B3330"/>
    <w:rsid w:val="001B4551"/>
    <w:rsid w:val="001B6A37"/>
    <w:rsid w:val="001B6C26"/>
    <w:rsid w:val="001B6F16"/>
    <w:rsid w:val="001C05C5"/>
    <w:rsid w:val="001C14B0"/>
    <w:rsid w:val="001C159C"/>
    <w:rsid w:val="001C16E2"/>
    <w:rsid w:val="001C2F11"/>
    <w:rsid w:val="001C33DF"/>
    <w:rsid w:val="001C5783"/>
    <w:rsid w:val="001C7B4B"/>
    <w:rsid w:val="001C7DD6"/>
    <w:rsid w:val="001D02FD"/>
    <w:rsid w:val="001D0A2B"/>
    <w:rsid w:val="001D17C4"/>
    <w:rsid w:val="001D2407"/>
    <w:rsid w:val="001D4589"/>
    <w:rsid w:val="001D58C1"/>
    <w:rsid w:val="001D5B4B"/>
    <w:rsid w:val="001D61F1"/>
    <w:rsid w:val="001D6708"/>
    <w:rsid w:val="001D68A9"/>
    <w:rsid w:val="001D7150"/>
    <w:rsid w:val="001E0E81"/>
    <w:rsid w:val="001E4281"/>
    <w:rsid w:val="001E7529"/>
    <w:rsid w:val="001F1D18"/>
    <w:rsid w:val="001F3D8A"/>
    <w:rsid w:val="001F6F05"/>
    <w:rsid w:val="002018F1"/>
    <w:rsid w:val="002018F9"/>
    <w:rsid w:val="002031AF"/>
    <w:rsid w:val="002036B8"/>
    <w:rsid w:val="00203933"/>
    <w:rsid w:val="00203D7A"/>
    <w:rsid w:val="00206386"/>
    <w:rsid w:val="00206A9E"/>
    <w:rsid w:val="00207AA8"/>
    <w:rsid w:val="00211F98"/>
    <w:rsid w:val="0021321B"/>
    <w:rsid w:val="002136E7"/>
    <w:rsid w:val="00215CE7"/>
    <w:rsid w:val="00217844"/>
    <w:rsid w:val="00220FF0"/>
    <w:rsid w:val="0022105A"/>
    <w:rsid w:val="002237E8"/>
    <w:rsid w:val="002239AF"/>
    <w:rsid w:val="00224F6A"/>
    <w:rsid w:val="00225860"/>
    <w:rsid w:val="00225B6F"/>
    <w:rsid w:val="002335CD"/>
    <w:rsid w:val="00235671"/>
    <w:rsid w:val="0023587D"/>
    <w:rsid w:val="00236898"/>
    <w:rsid w:val="0023760D"/>
    <w:rsid w:val="0023772D"/>
    <w:rsid w:val="00241BBF"/>
    <w:rsid w:val="00242B8C"/>
    <w:rsid w:val="002437A7"/>
    <w:rsid w:val="00245FBA"/>
    <w:rsid w:val="002476BA"/>
    <w:rsid w:val="00250EBB"/>
    <w:rsid w:val="00252057"/>
    <w:rsid w:val="0025295B"/>
    <w:rsid w:val="002537D4"/>
    <w:rsid w:val="0026082A"/>
    <w:rsid w:val="002615D1"/>
    <w:rsid w:val="00261B4C"/>
    <w:rsid w:val="00262D4B"/>
    <w:rsid w:val="0026302A"/>
    <w:rsid w:val="002653E4"/>
    <w:rsid w:val="00265505"/>
    <w:rsid w:val="0026649D"/>
    <w:rsid w:val="002665F6"/>
    <w:rsid w:val="0026721C"/>
    <w:rsid w:val="002673C0"/>
    <w:rsid w:val="0027089E"/>
    <w:rsid w:val="00271490"/>
    <w:rsid w:val="00272100"/>
    <w:rsid w:val="002731E0"/>
    <w:rsid w:val="00274D44"/>
    <w:rsid w:val="00274E15"/>
    <w:rsid w:val="00276187"/>
    <w:rsid w:val="00276A8E"/>
    <w:rsid w:val="002801B6"/>
    <w:rsid w:val="002818ED"/>
    <w:rsid w:val="00282BB3"/>
    <w:rsid w:val="002876A3"/>
    <w:rsid w:val="00290868"/>
    <w:rsid w:val="002938AC"/>
    <w:rsid w:val="002942A4"/>
    <w:rsid w:val="00296CE8"/>
    <w:rsid w:val="00297415"/>
    <w:rsid w:val="002A0F6B"/>
    <w:rsid w:val="002A1014"/>
    <w:rsid w:val="002A2927"/>
    <w:rsid w:val="002A47A1"/>
    <w:rsid w:val="002A4B2A"/>
    <w:rsid w:val="002A5A3F"/>
    <w:rsid w:val="002A5A90"/>
    <w:rsid w:val="002A690F"/>
    <w:rsid w:val="002A6C69"/>
    <w:rsid w:val="002A7737"/>
    <w:rsid w:val="002B0788"/>
    <w:rsid w:val="002B0EC4"/>
    <w:rsid w:val="002B151A"/>
    <w:rsid w:val="002B517C"/>
    <w:rsid w:val="002C13CE"/>
    <w:rsid w:val="002C171B"/>
    <w:rsid w:val="002C244A"/>
    <w:rsid w:val="002C28AB"/>
    <w:rsid w:val="002C4964"/>
    <w:rsid w:val="002C4F9A"/>
    <w:rsid w:val="002C5252"/>
    <w:rsid w:val="002C59DD"/>
    <w:rsid w:val="002C5D83"/>
    <w:rsid w:val="002C6A66"/>
    <w:rsid w:val="002C6B36"/>
    <w:rsid w:val="002C6DBF"/>
    <w:rsid w:val="002C7A52"/>
    <w:rsid w:val="002D18F1"/>
    <w:rsid w:val="002D3B44"/>
    <w:rsid w:val="002D6109"/>
    <w:rsid w:val="002E0143"/>
    <w:rsid w:val="002E01D6"/>
    <w:rsid w:val="002E03E7"/>
    <w:rsid w:val="002E1B62"/>
    <w:rsid w:val="002E3720"/>
    <w:rsid w:val="002E4D68"/>
    <w:rsid w:val="002E5A66"/>
    <w:rsid w:val="002E5DAD"/>
    <w:rsid w:val="002E665F"/>
    <w:rsid w:val="002E777F"/>
    <w:rsid w:val="002F27EE"/>
    <w:rsid w:val="002F2F71"/>
    <w:rsid w:val="002F40B9"/>
    <w:rsid w:val="002F45EF"/>
    <w:rsid w:val="002F548D"/>
    <w:rsid w:val="002F63DD"/>
    <w:rsid w:val="002F64BF"/>
    <w:rsid w:val="002F7524"/>
    <w:rsid w:val="002F79A1"/>
    <w:rsid w:val="00301F88"/>
    <w:rsid w:val="00302F49"/>
    <w:rsid w:val="003036C9"/>
    <w:rsid w:val="0030390B"/>
    <w:rsid w:val="00305561"/>
    <w:rsid w:val="00305CB1"/>
    <w:rsid w:val="003077C8"/>
    <w:rsid w:val="00307984"/>
    <w:rsid w:val="0031192C"/>
    <w:rsid w:val="0031255A"/>
    <w:rsid w:val="00313A76"/>
    <w:rsid w:val="00314276"/>
    <w:rsid w:val="00314C28"/>
    <w:rsid w:val="00315042"/>
    <w:rsid w:val="00316FCF"/>
    <w:rsid w:val="003218DE"/>
    <w:rsid w:val="00321CB1"/>
    <w:rsid w:val="00321DB2"/>
    <w:rsid w:val="003221C5"/>
    <w:rsid w:val="0032232D"/>
    <w:rsid w:val="00324284"/>
    <w:rsid w:val="00325AEE"/>
    <w:rsid w:val="003268FE"/>
    <w:rsid w:val="003276EE"/>
    <w:rsid w:val="00327E35"/>
    <w:rsid w:val="00330467"/>
    <w:rsid w:val="00331C58"/>
    <w:rsid w:val="003323CC"/>
    <w:rsid w:val="0033242B"/>
    <w:rsid w:val="0033309C"/>
    <w:rsid w:val="00334D0D"/>
    <w:rsid w:val="00334FDC"/>
    <w:rsid w:val="0033685C"/>
    <w:rsid w:val="00337E3A"/>
    <w:rsid w:val="00340173"/>
    <w:rsid w:val="0034167D"/>
    <w:rsid w:val="00341D6D"/>
    <w:rsid w:val="00344E0D"/>
    <w:rsid w:val="00346C05"/>
    <w:rsid w:val="003503C8"/>
    <w:rsid w:val="003522D1"/>
    <w:rsid w:val="00352782"/>
    <w:rsid w:val="00354678"/>
    <w:rsid w:val="00354E6C"/>
    <w:rsid w:val="00355459"/>
    <w:rsid w:val="00355757"/>
    <w:rsid w:val="00356402"/>
    <w:rsid w:val="00357534"/>
    <w:rsid w:val="00357D37"/>
    <w:rsid w:val="00360018"/>
    <w:rsid w:val="00363310"/>
    <w:rsid w:val="00366B1F"/>
    <w:rsid w:val="00366BF9"/>
    <w:rsid w:val="00370350"/>
    <w:rsid w:val="0037239E"/>
    <w:rsid w:val="00375465"/>
    <w:rsid w:val="00375918"/>
    <w:rsid w:val="003765AD"/>
    <w:rsid w:val="0037672E"/>
    <w:rsid w:val="00376EE9"/>
    <w:rsid w:val="003775C8"/>
    <w:rsid w:val="0037777A"/>
    <w:rsid w:val="00380913"/>
    <w:rsid w:val="00383C67"/>
    <w:rsid w:val="003842B5"/>
    <w:rsid w:val="0038551C"/>
    <w:rsid w:val="00392A9F"/>
    <w:rsid w:val="00392C20"/>
    <w:rsid w:val="0039423D"/>
    <w:rsid w:val="003956E6"/>
    <w:rsid w:val="00397319"/>
    <w:rsid w:val="00397664"/>
    <w:rsid w:val="003A1D3F"/>
    <w:rsid w:val="003A64B0"/>
    <w:rsid w:val="003A6500"/>
    <w:rsid w:val="003A6AA0"/>
    <w:rsid w:val="003A79AC"/>
    <w:rsid w:val="003A7B0A"/>
    <w:rsid w:val="003B14A5"/>
    <w:rsid w:val="003B16CE"/>
    <w:rsid w:val="003B2666"/>
    <w:rsid w:val="003B2BA4"/>
    <w:rsid w:val="003B45AC"/>
    <w:rsid w:val="003B6242"/>
    <w:rsid w:val="003C0520"/>
    <w:rsid w:val="003C5BC4"/>
    <w:rsid w:val="003C5DBA"/>
    <w:rsid w:val="003C76EE"/>
    <w:rsid w:val="003D0EE7"/>
    <w:rsid w:val="003D2E3F"/>
    <w:rsid w:val="003D420F"/>
    <w:rsid w:val="003D4340"/>
    <w:rsid w:val="003D4BA2"/>
    <w:rsid w:val="003D5FAE"/>
    <w:rsid w:val="003D7070"/>
    <w:rsid w:val="003D7FAE"/>
    <w:rsid w:val="003E31E7"/>
    <w:rsid w:val="003E46FB"/>
    <w:rsid w:val="003E4EAB"/>
    <w:rsid w:val="003E64DB"/>
    <w:rsid w:val="003E67A7"/>
    <w:rsid w:val="003F2D44"/>
    <w:rsid w:val="003F5280"/>
    <w:rsid w:val="004025F1"/>
    <w:rsid w:val="004039CA"/>
    <w:rsid w:val="00403D7C"/>
    <w:rsid w:val="00404280"/>
    <w:rsid w:val="00407F20"/>
    <w:rsid w:val="0041027F"/>
    <w:rsid w:val="00410722"/>
    <w:rsid w:val="00410A8F"/>
    <w:rsid w:val="00412870"/>
    <w:rsid w:val="0041423B"/>
    <w:rsid w:val="00414FE3"/>
    <w:rsid w:val="004161D5"/>
    <w:rsid w:val="00416B4F"/>
    <w:rsid w:val="0041768B"/>
    <w:rsid w:val="004176A7"/>
    <w:rsid w:val="004205D6"/>
    <w:rsid w:val="004211CF"/>
    <w:rsid w:val="00421F8F"/>
    <w:rsid w:val="004233DF"/>
    <w:rsid w:val="004234C4"/>
    <w:rsid w:val="00423F32"/>
    <w:rsid w:val="00424390"/>
    <w:rsid w:val="00425748"/>
    <w:rsid w:val="004263F0"/>
    <w:rsid w:val="00431AF9"/>
    <w:rsid w:val="00432448"/>
    <w:rsid w:val="00433EF8"/>
    <w:rsid w:val="00435FBD"/>
    <w:rsid w:val="0043623F"/>
    <w:rsid w:val="0043735A"/>
    <w:rsid w:val="00440FC2"/>
    <w:rsid w:val="00441A8D"/>
    <w:rsid w:val="00441CEE"/>
    <w:rsid w:val="00441EAD"/>
    <w:rsid w:val="0044400B"/>
    <w:rsid w:val="004456C9"/>
    <w:rsid w:val="00445B8B"/>
    <w:rsid w:val="00446943"/>
    <w:rsid w:val="00446D79"/>
    <w:rsid w:val="00446F11"/>
    <w:rsid w:val="004478B7"/>
    <w:rsid w:val="00450053"/>
    <w:rsid w:val="00450D59"/>
    <w:rsid w:val="00452291"/>
    <w:rsid w:val="00452900"/>
    <w:rsid w:val="0045292A"/>
    <w:rsid w:val="00452DCC"/>
    <w:rsid w:val="00455E9A"/>
    <w:rsid w:val="00456532"/>
    <w:rsid w:val="00457FC6"/>
    <w:rsid w:val="004619CA"/>
    <w:rsid w:val="00461B95"/>
    <w:rsid w:val="0046285B"/>
    <w:rsid w:val="00464613"/>
    <w:rsid w:val="004646A1"/>
    <w:rsid w:val="004653C9"/>
    <w:rsid w:val="00466E44"/>
    <w:rsid w:val="0047011B"/>
    <w:rsid w:val="004707FC"/>
    <w:rsid w:val="00470AF1"/>
    <w:rsid w:val="004713F1"/>
    <w:rsid w:val="00472E98"/>
    <w:rsid w:val="0047367E"/>
    <w:rsid w:val="00473887"/>
    <w:rsid w:val="00474642"/>
    <w:rsid w:val="00477F43"/>
    <w:rsid w:val="00477FCB"/>
    <w:rsid w:val="00480A6A"/>
    <w:rsid w:val="004816A4"/>
    <w:rsid w:val="00484C5D"/>
    <w:rsid w:val="00490AFD"/>
    <w:rsid w:val="00492536"/>
    <w:rsid w:val="00493527"/>
    <w:rsid w:val="00493CE3"/>
    <w:rsid w:val="004961BA"/>
    <w:rsid w:val="0049667C"/>
    <w:rsid w:val="00497E5A"/>
    <w:rsid w:val="004A0C0F"/>
    <w:rsid w:val="004A10BB"/>
    <w:rsid w:val="004A1E1E"/>
    <w:rsid w:val="004A3449"/>
    <w:rsid w:val="004A44FB"/>
    <w:rsid w:val="004A617D"/>
    <w:rsid w:val="004A743C"/>
    <w:rsid w:val="004B00B4"/>
    <w:rsid w:val="004B0CC8"/>
    <w:rsid w:val="004B29B4"/>
    <w:rsid w:val="004B2D6B"/>
    <w:rsid w:val="004B3193"/>
    <w:rsid w:val="004B4200"/>
    <w:rsid w:val="004B4EEC"/>
    <w:rsid w:val="004B4FEF"/>
    <w:rsid w:val="004B5A0A"/>
    <w:rsid w:val="004B60D7"/>
    <w:rsid w:val="004B71F6"/>
    <w:rsid w:val="004B7A4D"/>
    <w:rsid w:val="004C1093"/>
    <w:rsid w:val="004C1C35"/>
    <w:rsid w:val="004C2203"/>
    <w:rsid w:val="004C3781"/>
    <w:rsid w:val="004C674C"/>
    <w:rsid w:val="004C70AB"/>
    <w:rsid w:val="004C76A8"/>
    <w:rsid w:val="004D0856"/>
    <w:rsid w:val="004D0E62"/>
    <w:rsid w:val="004D1C51"/>
    <w:rsid w:val="004D536C"/>
    <w:rsid w:val="004D6294"/>
    <w:rsid w:val="004D7E2B"/>
    <w:rsid w:val="004E362B"/>
    <w:rsid w:val="004E5984"/>
    <w:rsid w:val="004E5A3D"/>
    <w:rsid w:val="004E6445"/>
    <w:rsid w:val="004E664D"/>
    <w:rsid w:val="004E6C4F"/>
    <w:rsid w:val="004F01C5"/>
    <w:rsid w:val="004F076B"/>
    <w:rsid w:val="004F3F1A"/>
    <w:rsid w:val="004F4DAE"/>
    <w:rsid w:val="004F6842"/>
    <w:rsid w:val="004F6866"/>
    <w:rsid w:val="004F726C"/>
    <w:rsid w:val="004F7DFB"/>
    <w:rsid w:val="00500052"/>
    <w:rsid w:val="0050015F"/>
    <w:rsid w:val="00501847"/>
    <w:rsid w:val="00504322"/>
    <w:rsid w:val="005058AC"/>
    <w:rsid w:val="00506849"/>
    <w:rsid w:val="00506B07"/>
    <w:rsid w:val="005071EF"/>
    <w:rsid w:val="00510ABF"/>
    <w:rsid w:val="005117FA"/>
    <w:rsid w:val="005122EB"/>
    <w:rsid w:val="00512613"/>
    <w:rsid w:val="005132CB"/>
    <w:rsid w:val="00513D71"/>
    <w:rsid w:val="00516308"/>
    <w:rsid w:val="00517BA9"/>
    <w:rsid w:val="0052218D"/>
    <w:rsid w:val="00522C59"/>
    <w:rsid w:val="005232CD"/>
    <w:rsid w:val="005249A5"/>
    <w:rsid w:val="00525903"/>
    <w:rsid w:val="00526055"/>
    <w:rsid w:val="0052613D"/>
    <w:rsid w:val="00527A3E"/>
    <w:rsid w:val="00530BCB"/>
    <w:rsid w:val="005315DF"/>
    <w:rsid w:val="00532A03"/>
    <w:rsid w:val="0053340B"/>
    <w:rsid w:val="00533760"/>
    <w:rsid w:val="0053439F"/>
    <w:rsid w:val="00534FCF"/>
    <w:rsid w:val="00544312"/>
    <w:rsid w:val="005443D9"/>
    <w:rsid w:val="0054451B"/>
    <w:rsid w:val="00544992"/>
    <w:rsid w:val="00544E32"/>
    <w:rsid w:val="005455D8"/>
    <w:rsid w:val="00545B91"/>
    <w:rsid w:val="00545C12"/>
    <w:rsid w:val="00550266"/>
    <w:rsid w:val="005522B0"/>
    <w:rsid w:val="005533C4"/>
    <w:rsid w:val="0055343D"/>
    <w:rsid w:val="00553EF1"/>
    <w:rsid w:val="005566AE"/>
    <w:rsid w:val="005577E7"/>
    <w:rsid w:val="00561A43"/>
    <w:rsid w:val="00561D8F"/>
    <w:rsid w:val="00565184"/>
    <w:rsid w:val="00565337"/>
    <w:rsid w:val="005668D5"/>
    <w:rsid w:val="0056776F"/>
    <w:rsid w:val="005712D3"/>
    <w:rsid w:val="005713D4"/>
    <w:rsid w:val="005720CD"/>
    <w:rsid w:val="00573034"/>
    <w:rsid w:val="0057341D"/>
    <w:rsid w:val="00575F20"/>
    <w:rsid w:val="00575FD2"/>
    <w:rsid w:val="005764BA"/>
    <w:rsid w:val="00576AD4"/>
    <w:rsid w:val="005775DD"/>
    <w:rsid w:val="00581ADB"/>
    <w:rsid w:val="00582375"/>
    <w:rsid w:val="00584157"/>
    <w:rsid w:val="0058486F"/>
    <w:rsid w:val="00584B82"/>
    <w:rsid w:val="00585200"/>
    <w:rsid w:val="00590BDE"/>
    <w:rsid w:val="0059121C"/>
    <w:rsid w:val="0059145D"/>
    <w:rsid w:val="00592BA1"/>
    <w:rsid w:val="00594460"/>
    <w:rsid w:val="00594890"/>
    <w:rsid w:val="005949DD"/>
    <w:rsid w:val="00594B8E"/>
    <w:rsid w:val="0059547C"/>
    <w:rsid w:val="005976E2"/>
    <w:rsid w:val="005A1AAA"/>
    <w:rsid w:val="005A307D"/>
    <w:rsid w:val="005A3862"/>
    <w:rsid w:val="005A5577"/>
    <w:rsid w:val="005A5A84"/>
    <w:rsid w:val="005A7848"/>
    <w:rsid w:val="005A7CF1"/>
    <w:rsid w:val="005B0770"/>
    <w:rsid w:val="005B0BE1"/>
    <w:rsid w:val="005B3857"/>
    <w:rsid w:val="005B42C8"/>
    <w:rsid w:val="005B4343"/>
    <w:rsid w:val="005B5451"/>
    <w:rsid w:val="005B5DA2"/>
    <w:rsid w:val="005B7868"/>
    <w:rsid w:val="005C0526"/>
    <w:rsid w:val="005C1B24"/>
    <w:rsid w:val="005C388D"/>
    <w:rsid w:val="005C573E"/>
    <w:rsid w:val="005C65BB"/>
    <w:rsid w:val="005C67E3"/>
    <w:rsid w:val="005C6FA7"/>
    <w:rsid w:val="005C7AE3"/>
    <w:rsid w:val="005D07BA"/>
    <w:rsid w:val="005D0882"/>
    <w:rsid w:val="005D430C"/>
    <w:rsid w:val="005D4998"/>
    <w:rsid w:val="005D62DA"/>
    <w:rsid w:val="005D6A77"/>
    <w:rsid w:val="005D7C4E"/>
    <w:rsid w:val="005E0F84"/>
    <w:rsid w:val="005E1C59"/>
    <w:rsid w:val="005E22F9"/>
    <w:rsid w:val="005E38AA"/>
    <w:rsid w:val="005E3B44"/>
    <w:rsid w:val="005E50AA"/>
    <w:rsid w:val="005E5349"/>
    <w:rsid w:val="005E56F5"/>
    <w:rsid w:val="005E693F"/>
    <w:rsid w:val="005E6C25"/>
    <w:rsid w:val="005E7CA5"/>
    <w:rsid w:val="005F0FF3"/>
    <w:rsid w:val="005F1496"/>
    <w:rsid w:val="005F1F28"/>
    <w:rsid w:val="005F4534"/>
    <w:rsid w:val="005F52C2"/>
    <w:rsid w:val="005F76E0"/>
    <w:rsid w:val="006035DB"/>
    <w:rsid w:val="00604ADB"/>
    <w:rsid w:val="006053A3"/>
    <w:rsid w:val="00605FD4"/>
    <w:rsid w:val="00605FE8"/>
    <w:rsid w:val="00606525"/>
    <w:rsid w:val="006065A7"/>
    <w:rsid w:val="006074BF"/>
    <w:rsid w:val="00607FEA"/>
    <w:rsid w:val="00610F71"/>
    <w:rsid w:val="00611429"/>
    <w:rsid w:val="00612A19"/>
    <w:rsid w:val="00616E0B"/>
    <w:rsid w:val="00617A12"/>
    <w:rsid w:val="00620638"/>
    <w:rsid w:val="00621C3C"/>
    <w:rsid w:val="00622F77"/>
    <w:rsid w:val="00623FEF"/>
    <w:rsid w:val="00624DC8"/>
    <w:rsid w:val="00625EC7"/>
    <w:rsid w:val="006268E1"/>
    <w:rsid w:val="00626FDB"/>
    <w:rsid w:val="0062721D"/>
    <w:rsid w:val="00633FB6"/>
    <w:rsid w:val="00635ADD"/>
    <w:rsid w:val="0063722E"/>
    <w:rsid w:val="00637376"/>
    <w:rsid w:val="00637544"/>
    <w:rsid w:val="0063775E"/>
    <w:rsid w:val="00637805"/>
    <w:rsid w:val="00637923"/>
    <w:rsid w:val="00637927"/>
    <w:rsid w:val="00640043"/>
    <w:rsid w:val="00642D52"/>
    <w:rsid w:val="006437EF"/>
    <w:rsid w:val="00643A6D"/>
    <w:rsid w:val="00645FF8"/>
    <w:rsid w:val="00646B58"/>
    <w:rsid w:val="00647768"/>
    <w:rsid w:val="00652235"/>
    <w:rsid w:val="0065270A"/>
    <w:rsid w:val="00653800"/>
    <w:rsid w:val="0065412F"/>
    <w:rsid w:val="006544E9"/>
    <w:rsid w:val="006550E2"/>
    <w:rsid w:val="006577BE"/>
    <w:rsid w:val="0066020E"/>
    <w:rsid w:val="00661981"/>
    <w:rsid w:val="006637FF"/>
    <w:rsid w:val="00667C44"/>
    <w:rsid w:val="00670BB8"/>
    <w:rsid w:val="00672FB1"/>
    <w:rsid w:val="00673DF5"/>
    <w:rsid w:val="00674D8C"/>
    <w:rsid w:val="00675455"/>
    <w:rsid w:val="00677A08"/>
    <w:rsid w:val="00677EAB"/>
    <w:rsid w:val="00680CDA"/>
    <w:rsid w:val="00680F2C"/>
    <w:rsid w:val="00681E47"/>
    <w:rsid w:val="00681FDA"/>
    <w:rsid w:val="00682320"/>
    <w:rsid w:val="00685100"/>
    <w:rsid w:val="0068628A"/>
    <w:rsid w:val="00686F6B"/>
    <w:rsid w:val="00687E44"/>
    <w:rsid w:val="00690AE8"/>
    <w:rsid w:val="00690C74"/>
    <w:rsid w:val="00690FC5"/>
    <w:rsid w:val="00694561"/>
    <w:rsid w:val="00694BF7"/>
    <w:rsid w:val="00694DE7"/>
    <w:rsid w:val="006963F3"/>
    <w:rsid w:val="00696BB7"/>
    <w:rsid w:val="00696BEA"/>
    <w:rsid w:val="006A03AB"/>
    <w:rsid w:val="006A1903"/>
    <w:rsid w:val="006A2BDE"/>
    <w:rsid w:val="006A4D78"/>
    <w:rsid w:val="006A5CE4"/>
    <w:rsid w:val="006A64A1"/>
    <w:rsid w:val="006B103E"/>
    <w:rsid w:val="006B356F"/>
    <w:rsid w:val="006B5BBD"/>
    <w:rsid w:val="006B7258"/>
    <w:rsid w:val="006C0FBD"/>
    <w:rsid w:val="006C12FD"/>
    <w:rsid w:val="006C16FF"/>
    <w:rsid w:val="006C1F9E"/>
    <w:rsid w:val="006C238A"/>
    <w:rsid w:val="006C301C"/>
    <w:rsid w:val="006C436C"/>
    <w:rsid w:val="006C4FFD"/>
    <w:rsid w:val="006C6582"/>
    <w:rsid w:val="006C7DC9"/>
    <w:rsid w:val="006D3F79"/>
    <w:rsid w:val="006D4317"/>
    <w:rsid w:val="006D680D"/>
    <w:rsid w:val="006D6CBE"/>
    <w:rsid w:val="006D71BD"/>
    <w:rsid w:val="006D77AC"/>
    <w:rsid w:val="006E0BE7"/>
    <w:rsid w:val="006E0D2B"/>
    <w:rsid w:val="006E185D"/>
    <w:rsid w:val="006E4798"/>
    <w:rsid w:val="006E4CBF"/>
    <w:rsid w:val="006E5861"/>
    <w:rsid w:val="006F47E2"/>
    <w:rsid w:val="006F4CEC"/>
    <w:rsid w:val="006F51AD"/>
    <w:rsid w:val="006F6F23"/>
    <w:rsid w:val="006F7863"/>
    <w:rsid w:val="007000C5"/>
    <w:rsid w:val="00702D2B"/>
    <w:rsid w:val="00703FA6"/>
    <w:rsid w:val="007040DC"/>
    <w:rsid w:val="00704652"/>
    <w:rsid w:val="00704726"/>
    <w:rsid w:val="00704D09"/>
    <w:rsid w:val="007055D6"/>
    <w:rsid w:val="007056CA"/>
    <w:rsid w:val="007061D2"/>
    <w:rsid w:val="00706D5B"/>
    <w:rsid w:val="00706E9C"/>
    <w:rsid w:val="00710040"/>
    <w:rsid w:val="00711AFE"/>
    <w:rsid w:val="00711B38"/>
    <w:rsid w:val="00711FDB"/>
    <w:rsid w:val="00712360"/>
    <w:rsid w:val="00712E22"/>
    <w:rsid w:val="00714390"/>
    <w:rsid w:val="00714BC0"/>
    <w:rsid w:val="007218EE"/>
    <w:rsid w:val="00721F74"/>
    <w:rsid w:val="00722031"/>
    <w:rsid w:val="00723124"/>
    <w:rsid w:val="0072444A"/>
    <w:rsid w:val="007249C6"/>
    <w:rsid w:val="00724B14"/>
    <w:rsid w:val="007251DD"/>
    <w:rsid w:val="007300AA"/>
    <w:rsid w:val="0073290B"/>
    <w:rsid w:val="00733221"/>
    <w:rsid w:val="007337B4"/>
    <w:rsid w:val="0074026C"/>
    <w:rsid w:val="007414FD"/>
    <w:rsid w:val="007433E6"/>
    <w:rsid w:val="00743B04"/>
    <w:rsid w:val="00744147"/>
    <w:rsid w:val="00744535"/>
    <w:rsid w:val="007462D5"/>
    <w:rsid w:val="00750867"/>
    <w:rsid w:val="00750EC9"/>
    <w:rsid w:val="00751BF5"/>
    <w:rsid w:val="007542A0"/>
    <w:rsid w:val="00756C62"/>
    <w:rsid w:val="00756DDE"/>
    <w:rsid w:val="007602E8"/>
    <w:rsid w:val="00761B37"/>
    <w:rsid w:val="007625E7"/>
    <w:rsid w:val="00763607"/>
    <w:rsid w:val="00764385"/>
    <w:rsid w:val="007647A4"/>
    <w:rsid w:val="00764B58"/>
    <w:rsid w:val="007657B5"/>
    <w:rsid w:val="00765A81"/>
    <w:rsid w:val="007661A0"/>
    <w:rsid w:val="007676E1"/>
    <w:rsid w:val="00770C94"/>
    <w:rsid w:val="00770EA5"/>
    <w:rsid w:val="007711CE"/>
    <w:rsid w:val="00773B0C"/>
    <w:rsid w:val="007757F9"/>
    <w:rsid w:val="00780198"/>
    <w:rsid w:val="00782407"/>
    <w:rsid w:val="007829D6"/>
    <w:rsid w:val="00783CAF"/>
    <w:rsid w:val="0078418A"/>
    <w:rsid w:val="007843F2"/>
    <w:rsid w:val="00786673"/>
    <w:rsid w:val="00786979"/>
    <w:rsid w:val="00791183"/>
    <w:rsid w:val="0079203E"/>
    <w:rsid w:val="00797ED7"/>
    <w:rsid w:val="007A3C1F"/>
    <w:rsid w:val="007A3EF2"/>
    <w:rsid w:val="007A47ED"/>
    <w:rsid w:val="007A60B1"/>
    <w:rsid w:val="007A7143"/>
    <w:rsid w:val="007A7661"/>
    <w:rsid w:val="007A79DD"/>
    <w:rsid w:val="007B0496"/>
    <w:rsid w:val="007C0183"/>
    <w:rsid w:val="007C075C"/>
    <w:rsid w:val="007C2CEF"/>
    <w:rsid w:val="007C3669"/>
    <w:rsid w:val="007C4614"/>
    <w:rsid w:val="007C54FF"/>
    <w:rsid w:val="007C5E7E"/>
    <w:rsid w:val="007C6B49"/>
    <w:rsid w:val="007C7F8B"/>
    <w:rsid w:val="007D25C1"/>
    <w:rsid w:val="007D2730"/>
    <w:rsid w:val="007D2B3D"/>
    <w:rsid w:val="007D3A5A"/>
    <w:rsid w:val="007D4589"/>
    <w:rsid w:val="007D4D0C"/>
    <w:rsid w:val="007D5389"/>
    <w:rsid w:val="007D6BE8"/>
    <w:rsid w:val="007D7C73"/>
    <w:rsid w:val="007E01E4"/>
    <w:rsid w:val="007E34FB"/>
    <w:rsid w:val="007E4964"/>
    <w:rsid w:val="007E5900"/>
    <w:rsid w:val="007F0B14"/>
    <w:rsid w:val="007F38F7"/>
    <w:rsid w:val="007F48E6"/>
    <w:rsid w:val="007F4D35"/>
    <w:rsid w:val="007F591F"/>
    <w:rsid w:val="007F5CA5"/>
    <w:rsid w:val="007F6407"/>
    <w:rsid w:val="007F7157"/>
    <w:rsid w:val="007F73E4"/>
    <w:rsid w:val="0080070C"/>
    <w:rsid w:val="00800C11"/>
    <w:rsid w:val="008011CB"/>
    <w:rsid w:val="008016C6"/>
    <w:rsid w:val="0080286E"/>
    <w:rsid w:val="0080485E"/>
    <w:rsid w:val="00814AF4"/>
    <w:rsid w:val="008151C1"/>
    <w:rsid w:val="00816E78"/>
    <w:rsid w:val="00820BB0"/>
    <w:rsid w:val="008225F4"/>
    <w:rsid w:val="00822E2B"/>
    <w:rsid w:val="00824CF7"/>
    <w:rsid w:val="00827584"/>
    <w:rsid w:val="00832354"/>
    <w:rsid w:val="00832CEA"/>
    <w:rsid w:val="00832D18"/>
    <w:rsid w:val="00833471"/>
    <w:rsid w:val="00833FD8"/>
    <w:rsid w:val="00835548"/>
    <w:rsid w:val="008379F9"/>
    <w:rsid w:val="008415CE"/>
    <w:rsid w:val="008419E5"/>
    <w:rsid w:val="00841FC0"/>
    <w:rsid w:val="0084336B"/>
    <w:rsid w:val="0084481F"/>
    <w:rsid w:val="00844E60"/>
    <w:rsid w:val="00844EE9"/>
    <w:rsid w:val="0084592F"/>
    <w:rsid w:val="00845FBA"/>
    <w:rsid w:val="0085066B"/>
    <w:rsid w:val="00852B3A"/>
    <w:rsid w:val="00852E38"/>
    <w:rsid w:val="00853438"/>
    <w:rsid w:val="00854A73"/>
    <w:rsid w:val="00854C69"/>
    <w:rsid w:val="0085589D"/>
    <w:rsid w:val="00855DC1"/>
    <w:rsid w:val="00855FE7"/>
    <w:rsid w:val="0085622D"/>
    <w:rsid w:val="008574E2"/>
    <w:rsid w:val="00857FA8"/>
    <w:rsid w:val="0086416B"/>
    <w:rsid w:val="0086450B"/>
    <w:rsid w:val="008646AA"/>
    <w:rsid w:val="008656B9"/>
    <w:rsid w:val="008719BE"/>
    <w:rsid w:val="00873656"/>
    <w:rsid w:val="00877169"/>
    <w:rsid w:val="00877D0B"/>
    <w:rsid w:val="00877FD8"/>
    <w:rsid w:val="008852D3"/>
    <w:rsid w:val="00891AC2"/>
    <w:rsid w:val="00891B7E"/>
    <w:rsid w:val="00892BA6"/>
    <w:rsid w:val="008944D2"/>
    <w:rsid w:val="00896EB5"/>
    <w:rsid w:val="008971DD"/>
    <w:rsid w:val="008974BC"/>
    <w:rsid w:val="00897D23"/>
    <w:rsid w:val="00897E35"/>
    <w:rsid w:val="00897E5D"/>
    <w:rsid w:val="008A0037"/>
    <w:rsid w:val="008A4044"/>
    <w:rsid w:val="008A590C"/>
    <w:rsid w:val="008A5AA1"/>
    <w:rsid w:val="008A5FB3"/>
    <w:rsid w:val="008A6305"/>
    <w:rsid w:val="008B170D"/>
    <w:rsid w:val="008B1B75"/>
    <w:rsid w:val="008B2F5F"/>
    <w:rsid w:val="008B428A"/>
    <w:rsid w:val="008B478C"/>
    <w:rsid w:val="008B48C7"/>
    <w:rsid w:val="008B52C6"/>
    <w:rsid w:val="008B5DDB"/>
    <w:rsid w:val="008B68E3"/>
    <w:rsid w:val="008B7CA6"/>
    <w:rsid w:val="008C0686"/>
    <w:rsid w:val="008C0AA9"/>
    <w:rsid w:val="008C3BB1"/>
    <w:rsid w:val="008C444A"/>
    <w:rsid w:val="008D4137"/>
    <w:rsid w:val="008D414C"/>
    <w:rsid w:val="008D57FD"/>
    <w:rsid w:val="008D667B"/>
    <w:rsid w:val="008D7E81"/>
    <w:rsid w:val="008E0C1B"/>
    <w:rsid w:val="008E3BBC"/>
    <w:rsid w:val="008E72F4"/>
    <w:rsid w:val="008E74FA"/>
    <w:rsid w:val="008E7E5E"/>
    <w:rsid w:val="008F385F"/>
    <w:rsid w:val="008F5312"/>
    <w:rsid w:val="008F6465"/>
    <w:rsid w:val="0090142B"/>
    <w:rsid w:val="00901709"/>
    <w:rsid w:val="00901F2E"/>
    <w:rsid w:val="00903131"/>
    <w:rsid w:val="00903FD1"/>
    <w:rsid w:val="0090589D"/>
    <w:rsid w:val="009068BD"/>
    <w:rsid w:val="00907875"/>
    <w:rsid w:val="009105AE"/>
    <w:rsid w:val="00911985"/>
    <w:rsid w:val="00914771"/>
    <w:rsid w:val="009148AA"/>
    <w:rsid w:val="00914DE0"/>
    <w:rsid w:val="00915509"/>
    <w:rsid w:val="0091553A"/>
    <w:rsid w:val="009174FB"/>
    <w:rsid w:val="009225FF"/>
    <w:rsid w:val="00923A79"/>
    <w:rsid w:val="00925F82"/>
    <w:rsid w:val="00926242"/>
    <w:rsid w:val="0092715B"/>
    <w:rsid w:val="009273E9"/>
    <w:rsid w:val="009279E0"/>
    <w:rsid w:val="009302E0"/>
    <w:rsid w:val="00931066"/>
    <w:rsid w:val="00932519"/>
    <w:rsid w:val="009363BC"/>
    <w:rsid w:val="009420D1"/>
    <w:rsid w:val="00943684"/>
    <w:rsid w:val="00943D70"/>
    <w:rsid w:val="009454C3"/>
    <w:rsid w:val="00946C04"/>
    <w:rsid w:val="0095109F"/>
    <w:rsid w:val="009512BF"/>
    <w:rsid w:val="0095138E"/>
    <w:rsid w:val="00952120"/>
    <w:rsid w:val="00956E9B"/>
    <w:rsid w:val="009579D8"/>
    <w:rsid w:val="00957B79"/>
    <w:rsid w:val="00961463"/>
    <w:rsid w:val="00961584"/>
    <w:rsid w:val="00962D55"/>
    <w:rsid w:val="00962E5C"/>
    <w:rsid w:val="0096334B"/>
    <w:rsid w:val="00963927"/>
    <w:rsid w:val="00963A98"/>
    <w:rsid w:val="0096512B"/>
    <w:rsid w:val="009657D4"/>
    <w:rsid w:val="00966593"/>
    <w:rsid w:val="009706FF"/>
    <w:rsid w:val="00970C86"/>
    <w:rsid w:val="00971DBD"/>
    <w:rsid w:val="00973B9C"/>
    <w:rsid w:val="009744F4"/>
    <w:rsid w:val="00975C73"/>
    <w:rsid w:val="009762D9"/>
    <w:rsid w:val="00976618"/>
    <w:rsid w:val="00980668"/>
    <w:rsid w:val="00980856"/>
    <w:rsid w:val="009819EF"/>
    <w:rsid w:val="00984D8B"/>
    <w:rsid w:val="0098538E"/>
    <w:rsid w:val="00985953"/>
    <w:rsid w:val="00985E8C"/>
    <w:rsid w:val="00987408"/>
    <w:rsid w:val="00987F7F"/>
    <w:rsid w:val="009910D0"/>
    <w:rsid w:val="009917C3"/>
    <w:rsid w:val="00992A6D"/>
    <w:rsid w:val="009930BA"/>
    <w:rsid w:val="00993332"/>
    <w:rsid w:val="00994F8C"/>
    <w:rsid w:val="00995C14"/>
    <w:rsid w:val="00996D50"/>
    <w:rsid w:val="00996ECE"/>
    <w:rsid w:val="0099761F"/>
    <w:rsid w:val="00997C9B"/>
    <w:rsid w:val="009A1A8A"/>
    <w:rsid w:val="009A2941"/>
    <w:rsid w:val="009A3D6E"/>
    <w:rsid w:val="009A500D"/>
    <w:rsid w:val="009A7018"/>
    <w:rsid w:val="009B1E5A"/>
    <w:rsid w:val="009B3EE1"/>
    <w:rsid w:val="009B43DF"/>
    <w:rsid w:val="009B7DF4"/>
    <w:rsid w:val="009C23B4"/>
    <w:rsid w:val="009C2CBC"/>
    <w:rsid w:val="009C3E96"/>
    <w:rsid w:val="009C7574"/>
    <w:rsid w:val="009D087F"/>
    <w:rsid w:val="009D151F"/>
    <w:rsid w:val="009D1FA1"/>
    <w:rsid w:val="009D3508"/>
    <w:rsid w:val="009D6F29"/>
    <w:rsid w:val="009D7235"/>
    <w:rsid w:val="009D7D90"/>
    <w:rsid w:val="009E05C7"/>
    <w:rsid w:val="009E310D"/>
    <w:rsid w:val="009E408E"/>
    <w:rsid w:val="009E5C7D"/>
    <w:rsid w:val="009F00C1"/>
    <w:rsid w:val="009F093B"/>
    <w:rsid w:val="009F22DD"/>
    <w:rsid w:val="009F26C1"/>
    <w:rsid w:val="009F41AD"/>
    <w:rsid w:val="009F4B7C"/>
    <w:rsid w:val="009F6037"/>
    <w:rsid w:val="009F6895"/>
    <w:rsid w:val="009F6A7B"/>
    <w:rsid w:val="009F731D"/>
    <w:rsid w:val="009F7CEE"/>
    <w:rsid w:val="009F7E4A"/>
    <w:rsid w:val="00A02D33"/>
    <w:rsid w:val="00A0396A"/>
    <w:rsid w:val="00A043CD"/>
    <w:rsid w:val="00A04F64"/>
    <w:rsid w:val="00A06202"/>
    <w:rsid w:val="00A10876"/>
    <w:rsid w:val="00A11EEF"/>
    <w:rsid w:val="00A132B6"/>
    <w:rsid w:val="00A13585"/>
    <w:rsid w:val="00A15183"/>
    <w:rsid w:val="00A177B2"/>
    <w:rsid w:val="00A212AE"/>
    <w:rsid w:val="00A21CD9"/>
    <w:rsid w:val="00A23984"/>
    <w:rsid w:val="00A25920"/>
    <w:rsid w:val="00A25EA1"/>
    <w:rsid w:val="00A26028"/>
    <w:rsid w:val="00A268F5"/>
    <w:rsid w:val="00A279B1"/>
    <w:rsid w:val="00A327C5"/>
    <w:rsid w:val="00A34B86"/>
    <w:rsid w:val="00A35BC1"/>
    <w:rsid w:val="00A363E3"/>
    <w:rsid w:val="00A37F3B"/>
    <w:rsid w:val="00A41BCD"/>
    <w:rsid w:val="00A4234C"/>
    <w:rsid w:val="00A425DA"/>
    <w:rsid w:val="00A42FD5"/>
    <w:rsid w:val="00A43FC2"/>
    <w:rsid w:val="00A44038"/>
    <w:rsid w:val="00A44C57"/>
    <w:rsid w:val="00A456C8"/>
    <w:rsid w:val="00A46F71"/>
    <w:rsid w:val="00A50BD3"/>
    <w:rsid w:val="00A52590"/>
    <w:rsid w:val="00A54AD0"/>
    <w:rsid w:val="00A56F55"/>
    <w:rsid w:val="00A61609"/>
    <w:rsid w:val="00A61E8A"/>
    <w:rsid w:val="00A62AB2"/>
    <w:rsid w:val="00A63C94"/>
    <w:rsid w:val="00A64FED"/>
    <w:rsid w:val="00A667D4"/>
    <w:rsid w:val="00A67D69"/>
    <w:rsid w:val="00A7082D"/>
    <w:rsid w:val="00A720F4"/>
    <w:rsid w:val="00A72CB8"/>
    <w:rsid w:val="00A7604D"/>
    <w:rsid w:val="00A7618A"/>
    <w:rsid w:val="00A80B5F"/>
    <w:rsid w:val="00A83AAE"/>
    <w:rsid w:val="00A83C75"/>
    <w:rsid w:val="00A85855"/>
    <w:rsid w:val="00A875AB"/>
    <w:rsid w:val="00A9065B"/>
    <w:rsid w:val="00A93C96"/>
    <w:rsid w:val="00A93DCC"/>
    <w:rsid w:val="00A93EE2"/>
    <w:rsid w:val="00A96A2D"/>
    <w:rsid w:val="00AA0061"/>
    <w:rsid w:val="00AA085E"/>
    <w:rsid w:val="00AA1B93"/>
    <w:rsid w:val="00AA4EFA"/>
    <w:rsid w:val="00AA5BFE"/>
    <w:rsid w:val="00AA6CAE"/>
    <w:rsid w:val="00AB0A7B"/>
    <w:rsid w:val="00AB263F"/>
    <w:rsid w:val="00AB2811"/>
    <w:rsid w:val="00AB5FD1"/>
    <w:rsid w:val="00AB6FF4"/>
    <w:rsid w:val="00AC1B3C"/>
    <w:rsid w:val="00AC3644"/>
    <w:rsid w:val="00AC56A0"/>
    <w:rsid w:val="00AC5BFA"/>
    <w:rsid w:val="00AC6177"/>
    <w:rsid w:val="00AD1741"/>
    <w:rsid w:val="00AD3AB3"/>
    <w:rsid w:val="00AD442A"/>
    <w:rsid w:val="00AD4A00"/>
    <w:rsid w:val="00AD6B9E"/>
    <w:rsid w:val="00AD6C24"/>
    <w:rsid w:val="00AD759D"/>
    <w:rsid w:val="00AE0517"/>
    <w:rsid w:val="00AE1490"/>
    <w:rsid w:val="00AE44B2"/>
    <w:rsid w:val="00AE4C90"/>
    <w:rsid w:val="00AE523B"/>
    <w:rsid w:val="00AE6D0E"/>
    <w:rsid w:val="00AF10D0"/>
    <w:rsid w:val="00AF210C"/>
    <w:rsid w:val="00AF2208"/>
    <w:rsid w:val="00AF3B21"/>
    <w:rsid w:val="00AF457D"/>
    <w:rsid w:val="00AF4816"/>
    <w:rsid w:val="00AF5EF2"/>
    <w:rsid w:val="00AF6C17"/>
    <w:rsid w:val="00B01F96"/>
    <w:rsid w:val="00B022DB"/>
    <w:rsid w:val="00B037EB"/>
    <w:rsid w:val="00B050F9"/>
    <w:rsid w:val="00B05397"/>
    <w:rsid w:val="00B07331"/>
    <w:rsid w:val="00B07E58"/>
    <w:rsid w:val="00B10829"/>
    <w:rsid w:val="00B10DD1"/>
    <w:rsid w:val="00B11B1D"/>
    <w:rsid w:val="00B11D14"/>
    <w:rsid w:val="00B11E89"/>
    <w:rsid w:val="00B1405B"/>
    <w:rsid w:val="00B1477B"/>
    <w:rsid w:val="00B15394"/>
    <w:rsid w:val="00B15F90"/>
    <w:rsid w:val="00B1762F"/>
    <w:rsid w:val="00B2103B"/>
    <w:rsid w:val="00B21ADF"/>
    <w:rsid w:val="00B21B12"/>
    <w:rsid w:val="00B22105"/>
    <w:rsid w:val="00B222C1"/>
    <w:rsid w:val="00B2711F"/>
    <w:rsid w:val="00B272AD"/>
    <w:rsid w:val="00B27FFA"/>
    <w:rsid w:val="00B30792"/>
    <w:rsid w:val="00B307A1"/>
    <w:rsid w:val="00B309CA"/>
    <w:rsid w:val="00B3750A"/>
    <w:rsid w:val="00B37AE6"/>
    <w:rsid w:val="00B40CC2"/>
    <w:rsid w:val="00B413B0"/>
    <w:rsid w:val="00B4155D"/>
    <w:rsid w:val="00B435C3"/>
    <w:rsid w:val="00B44405"/>
    <w:rsid w:val="00B45459"/>
    <w:rsid w:val="00B45C25"/>
    <w:rsid w:val="00B46891"/>
    <w:rsid w:val="00B47388"/>
    <w:rsid w:val="00B5317D"/>
    <w:rsid w:val="00B555F5"/>
    <w:rsid w:val="00B55E04"/>
    <w:rsid w:val="00B568F6"/>
    <w:rsid w:val="00B56C66"/>
    <w:rsid w:val="00B57849"/>
    <w:rsid w:val="00B578C8"/>
    <w:rsid w:val="00B6186C"/>
    <w:rsid w:val="00B62AD2"/>
    <w:rsid w:val="00B631BD"/>
    <w:rsid w:val="00B63337"/>
    <w:rsid w:val="00B6502B"/>
    <w:rsid w:val="00B65D37"/>
    <w:rsid w:val="00B6640B"/>
    <w:rsid w:val="00B66EF5"/>
    <w:rsid w:val="00B6708A"/>
    <w:rsid w:val="00B70662"/>
    <w:rsid w:val="00B70ED8"/>
    <w:rsid w:val="00B71B15"/>
    <w:rsid w:val="00B724D2"/>
    <w:rsid w:val="00B74177"/>
    <w:rsid w:val="00B748B6"/>
    <w:rsid w:val="00B75E8A"/>
    <w:rsid w:val="00B802C6"/>
    <w:rsid w:val="00B80EBC"/>
    <w:rsid w:val="00B811D4"/>
    <w:rsid w:val="00B81C78"/>
    <w:rsid w:val="00B849D8"/>
    <w:rsid w:val="00B84A33"/>
    <w:rsid w:val="00B8657C"/>
    <w:rsid w:val="00B86656"/>
    <w:rsid w:val="00B87EE8"/>
    <w:rsid w:val="00B9086B"/>
    <w:rsid w:val="00B924BC"/>
    <w:rsid w:val="00B94CE5"/>
    <w:rsid w:val="00B95019"/>
    <w:rsid w:val="00B954CF"/>
    <w:rsid w:val="00B957B7"/>
    <w:rsid w:val="00B96D9A"/>
    <w:rsid w:val="00B975CF"/>
    <w:rsid w:val="00BA59F0"/>
    <w:rsid w:val="00BA7515"/>
    <w:rsid w:val="00BA799E"/>
    <w:rsid w:val="00BB03F8"/>
    <w:rsid w:val="00BB22DC"/>
    <w:rsid w:val="00BB278B"/>
    <w:rsid w:val="00BB2A6D"/>
    <w:rsid w:val="00BB2D89"/>
    <w:rsid w:val="00BB3400"/>
    <w:rsid w:val="00BB4C78"/>
    <w:rsid w:val="00BB6EA3"/>
    <w:rsid w:val="00BB74ED"/>
    <w:rsid w:val="00BB7BA8"/>
    <w:rsid w:val="00BC0F87"/>
    <w:rsid w:val="00BC3BEE"/>
    <w:rsid w:val="00BC3E43"/>
    <w:rsid w:val="00BC5573"/>
    <w:rsid w:val="00BC58EE"/>
    <w:rsid w:val="00BC64E6"/>
    <w:rsid w:val="00BC7892"/>
    <w:rsid w:val="00BD080A"/>
    <w:rsid w:val="00BD3F09"/>
    <w:rsid w:val="00BD426D"/>
    <w:rsid w:val="00BD6E4C"/>
    <w:rsid w:val="00BE08A6"/>
    <w:rsid w:val="00BE2A03"/>
    <w:rsid w:val="00BE3332"/>
    <w:rsid w:val="00BE33FE"/>
    <w:rsid w:val="00BE357E"/>
    <w:rsid w:val="00BE6654"/>
    <w:rsid w:val="00BE768B"/>
    <w:rsid w:val="00BF0AA1"/>
    <w:rsid w:val="00BF5245"/>
    <w:rsid w:val="00BF7612"/>
    <w:rsid w:val="00BF7683"/>
    <w:rsid w:val="00BF770C"/>
    <w:rsid w:val="00C0209B"/>
    <w:rsid w:val="00C04EDD"/>
    <w:rsid w:val="00C05A1D"/>
    <w:rsid w:val="00C07076"/>
    <w:rsid w:val="00C07634"/>
    <w:rsid w:val="00C07BC8"/>
    <w:rsid w:val="00C10B87"/>
    <w:rsid w:val="00C14973"/>
    <w:rsid w:val="00C15197"/>
    <w:rsid w:val="00C157F4"/>
    <w:rsid w:val="00C17161"/>
    <w:rsid w:val="00C173A1"/>
    <w:rsid w:val="00C17B21"/>
    <w:rsid w:val="00C17D95"/>
    <w:rsid w:val="00C17FC8"/>
    <w:rsid w:val="00C200A3"/>
    <w:rsid w:val="00C21001"/>
    <w:rsid w:val="00C22269"/>
    <w:rsid w:val="00C25508"/>
    <w:rsid w:val="00C2554F"/>
    <w:rsid w:val="00C260BE"/>
    <w:rsid w:val="00C27989"/>
    <w:rsid w:val="00C30A69"/>
    <w:rsid w:val="00C31617"/>
    <w:rsid w:val="00C32E6B"/>
    <w:rsid w:val="00C34DFE"/>
    <w:rsid w:val="00C35E68"/>
    <w:rsid w:val="00C36469"/>
    <w:rsid w:val="00C36B71"/>
    <w:rsid w:val="00C37E0D"/>
    <w:rsid w:val="00C37FF0"/>
    <w:rsid w:val="00C410A9"/>
    <w:rsid w:val="00C41DEB"/>
    <w:rsid w:val="00C4271B"/>
    <w:rsid w:val="00C42CF6"/>
    <w:rsid w:val="00C43E45"/>
    <w:rsid w:val="00C44D08"/>
    <w:rsid w:val="00C45FC2"/>
    <w:rsid w:val="00C46C50"/>
    <w:rsid w:val="00C472C8"/>
    <w:rsid w:val="00C53509"/>
    <w:rsid w:val="00C53870"/>
    <w:rsid w:val="00C548C6"/>
    <w:rsid w:val="00C5579E"/>
    <w:rsid w:val="00C55E05"/>
    <w:rsid w:val="00C56C94"/>
    <w:rsid w:val="00C60EB9"/>
    <w:rsid w:val="00C61AAC"/>
    <w:rsid w:val="00C64BD4"/>
    <w:rsid w:val="00C6794F"/>
    <w:rsid w:val="00C67CBD"/>
    <w:rsid w:val="00C67D9F"/>
    <w:rsid w:val="00C70EBF"/>
    <w:rsid w:val="00C71CC7"/>
    <w:rsid w:val="00C7288A"/>
    <w:rsid w:val="00C73F4D"/>
    <w:rsid w:val="00C75F8C"/>
    <w:rsid w:val="00C774D1"/>
    <w:rsid w:val="00C77F06"/>
    <w:rsid w:val="00C81379"/>
    <w:rsid w:val="00C81B56"/>
    <w:rsid w:val="00C8243E"/>
    <w:rsid w:val="00C8287C"/>
    <w:rsid w:val="00C842E0"/>
    <w:rsid w:val="00C8615E"/>
    <w:rsid w:val="00C86CD8"/>
    <w:rsid w:val="00C87141"/>
    <w:rsid w:val="00C9228D"/>
    <w:rsid w:val="00C92F9C"/>
    <w:rsid w:val="00C9754D"/>
    <w:rsid w:val="00C9787F"/>
    <w:rsid w:val="00CA0577"/>
    <w:rsid w:val="00CA07A6"/>
    <w:rsid w:val="00CA171A"/>
    <w:rsid w:val="00CA185D"/>
    <w:rsid w:val="00CA270C"/>
    <w:rsid w:val="00CA530E"/>
    <w:rsid w:val="00CA534E"/>
    <w:rsid w:val="00CA7ABD"/>
    <w:rsid w:val="00CB2227"/>
    <w:rsid w:val="00CB2CBD"/>
    <w:rsid w:val="00CB5452"/>
    <w:rsid w:val="00CB5F6B"/>
    <w:rsid w:val="00CB74C3"/>
    <w:rsid w:val="00CC075C"/>
    <w:rsid w:val="00CC321A"/>
    <w:rsid w:val="00CC428C"/>
    <w:rsid w:val="00CC6790"/>
    <w:rsid w:val="00CD009C"/>
    <w:rsid w:val="00CD0DDA"/>
    <w:rsid w:val="00CD23FB"/>
    <w:rsid w:val="00CD2A1C"/>
    <w:rsid w:val="00CD4A7B"/>
    <w:rsid w:val="00CD7AE2"/>
    <w:rsid w:val="00CE128A"/>
    <w:rsid w:val="00CE1B0C"/>
    <w:rsid w:val="00CE6F3D"/>
    <w:rsid w:val="00CE7D47"/>
    <w:rsid w:val="00CF0894"/>
    <w:rsid w:val="00CF10B5"/>
    <w:rsid w:val="00CF2E30"/>
    <w:rsid w:val="00CF38DA"/>
    <w:rsid w:val="00CF3F59"/>
    <w:rsid w:val="00CF421E"/>
    <w:rsid w:val="00CF4AAB"/>
    <w:rsid w:val="00CF4BCF"/>
    <w:rsid w:val="00CF4C73"/>
    <w:rsid w:val="00CF5656"/>
    <w:rsid w:val="00CF6A09"/>
    <w:rsid w:val="00D00F7A"/>
    <w:rsid w:val="00D01E5F"/>
    <w:rsid w:val="00D023B5"/>
    <w:rsid w:val="00D02C81"/>
    <w:rsid w:val="00D03A7D"/>
    <w:rsid w:val="00D03E55"/>
    <w:rsid w:val="00D05C9A"/>
    <w:rsid w:val="00D067A4"/>
    <w:rsid w:val="00D075E2"/>
    <w:rsid w:val="00D154E4"/>
    <w:rsid w:val="00D159A0"/>
    <w:rsid w:val="00D1602B"/>
    <w:rsid w:val="00D23065"/>
    <w:rsid w:val="00D23BF5"/>
    <w:rsid w:val="00D27FA2"/>
    <w:rsid w:val="00D27FB3"/>
    <w:rsid w:val="00D31B93"/>
    <w:rsid w:val="00D32295"/>
    <w:rsid w:val="00D322BF"/>
    <w:rsid w:val="00D33A2D"/>
    <w:rsid w:val="00D3476F"/>
    <w:rsid w:val="00D34C78"/>
    <w:rsid w:val="00D3711D"/>
    <w:rsid w:val="00D37F09"/>
    <w:rsid w:val="00D4050A"/>
    <w:rsid w:val="00D40B24"/>
    <w:rsid w:val="00D421AF"/>
    <w:rsid w:val="00D42EEC"/>
    <w:rsid w:val="00D512CF"/>
    <w:rsid w:val="00D52203"/>
    <w:rsid w:val="00D527F9"/>
    <w:rsid w:val="00D540AB"/>
    <w:rsid w:val="00D5451D"/>
    <w:rsid w:val="00D55EC7"/>
    <w:rsid w:val="00D6034E"/>
    <w:rsid w:val="00D60F63"/>
    <w:rsid w:val="00D64CFD"/>
    <w:rsid w:val="00D67B54"/>
    <w:rsid w:val="00D73EBA"/>
    <w:rsid w:val="00D82B88"/>
    <w:rsid w:val="00D82FBB"/>
    <w:rsid w:val="00D84783"/>
    <w:rsid w:val="00D856B5"/>
    <w:rsid w:val="00D862DA"/>
    <w:rsid w:val="00D8774F"/>
    <w:rsid w:val="00D90DE1"/>
    <w:rsid w:val="00D90E7B"/>
    <w:rsid w:val="00D9119C"/>
    <w:rsid w:val="00D915C0"/>
    <w:rsid w:val="00D967C7"/>
    <w:rsid w:val="00D96E1C"/>
    <w:rsid w:val="00D9778C"/>
    <w:rsid w:val="00D97EBF"/>
    <w:rsid w:val="00DA086E"/>
    <w:rsid w:val="00DA122C"/>
    <w:rsid w:val="00DA1F50"/>
    <w:rsid w:val="00DA493E"/>
    <w:rsid w:val="00DB0949"/>
    <w:rsid w:val="00DB0B68"/>
    <w:rsid w:val="00DB25F9"/>
    <w:rsid w:val="00DB2EE0"/>
    <w:rsid w:val="00DB59B7"/>
    <w:rsid w:val="00DC08A8"/>
    <w:rsid w:val="00DC1D58"/>
    <w:rsid w:val="00DC2920"/>
    <w:rsid w:val="00DC35A1"/>
    <w:rsid w:val="00DC3C22"/>
    <w:rsid w:val="00DC43AB"/>
    <w:rsid w:val="00DC4E7B"/>
    <w:rsid w:val="00DD6266"/>
    <w:rsid w:val="00DD69E2"/>
    <w:rsid w:val="00DD6E0F"/>
    <w:rsid w:val="00DE0DD8"/>
    <w:rsid w:val="00DE2266"/>
    <w:rsid w:val="00DE263F"/>
    <w:rsid w:val="00DE6CA0"/>
    <w:rsid w:val="00DF0464"/>
    <w:rsid w:val="00DF394B"/>
    <w:rsid w:val="00DF3CC4"/>
    <w:rsid w:val="00DF48B9"/>
    <w:rsid w:val="00DF7A8A"/>
    <w:rsid w:val="00DF7C46"/>
    <w:rsid w:val="00DF7DA5"/>
    <w:rsid w:val="00E044D4"/>
    <w:rsid w:val="00E0473E"/>
    <w:rsid w:val="00E066BD"/>
    <w:rsid w:val="00E06D95"/>
    <w:rsid w:val="00E07631"/>
    <w:rsid w:val="00E078DD"/>
    <w:rsid w:val="00E12E04"/>
    <w:rsid w:val="00E136AA"/>
    <w:rsid w:val="00E13FAF"/>
    <w:rsid w:val="00E146F5"/>
    <w:rsid w:val="00E17698"/>
    <w:rsid w:val="00E23456"/>
    <w:rsid w:val="00E27B9A"/>
    <w:rsid w:val="00E34B3C"/>
    <w:rsid w:val="00E354E0"/>
    <w:rsid w:val="00E35F72"/>
    <w:rsid w:val="00E366B3"/>
    <w:rsid w:val="00E36D9E"/>
    <w:rsid w:val="00E37608"/>
    <w:rsid w:val="00E4107D"/>
    <w:rsid w:val="00E41252"/>
    <w:rsid w:val="00E41DE4"/>
    <w:rsid w:val="00E42D8E"/>
    <w:rsid w:val="00E45A10"/>
    <w:rsid w:val="00E47300"/>
    <w:rsid w:val="00E50842"/>
    <w:rsid w:val="00E50DA6"/>
    <w:rsid w:val="00E5143D"/>
    <w:rsid w:val="00E516EB"/>
    <w:rsid w:val="00E52D6A"/>
    <w:rsid w:val="00E5391E"/>
    <w:rsid w:val="00E548CB"/>
    <w:rsid w:val="00E54A84"/>
    <w:rsid w:val="00E54DF6"/>
    <w:rsid w:val="00E55598"/>
    <w:rsid w:val="00E62D40"/>
    <w:rsid w:val="00E631B0"/>
    <w:rsid w:val="00E64AF7"/>
    <w:rsid w:val="00E66B1A"/>
    <w:rsid w:val="00E67DFB"/>
    <w:rsid w:val="00E71E72"/>
    <w:rsid w:val="00E74497"/>
    <w:rsid w:val="00E744D2"/>
    <w:rsid w:val="00E74E88"/>
    <w:rsid w:val="00E7713E"/>
    <w:rsid w:val="00E810BD"/>
    <w:rsid w:val="00E812AD"/>
    <w:rsid w:val="00E82CBB"/>
    <w:rsid w:val="00E83245"/>
    <w:rsid w:val="00E854D7"/>
    <w:rsid w:val="00E8553B"/>
    <w:rsid w:val="00E85873"/>
    <w:rsid w:val="00E8771F"/>
    <w:rsid w:val="00E9030F"/>
    <w:rsid w:val="00E907DF"/>
    <w:rsid w:val="00E92BD5"/>
    <w:rsid w:val="00E934AB"/>
    <w:rsid w:val="00E960D8"/>
    <w:rsid w:val="00EA23CB"/>
    <w:rsid w:val="00EA2C8D"/>
    <w:rsid w:val="00EA3366"/>
    <w:rsid w:val="00EA3C88"/>
    <w:rsid w:val="00EA4C6F"/>
    <w:rsid w:val="00EA5BC8"/>
    <w:rsid w:val="00EA68DE"/>
    <w:rsid w:val="00EA692D"/>
    <w:rsid w:val="00EA6B83"/>
    <w:rsid w:val="00EA71A2"/>
    <w:rsid w:val="00EA7453"/>
    <w:rsid w:val="00EB01DD"/>
    <w:rsid w:val="00EB3DF7"/>
    <w:rsid w:val="00EB4137"/>
    <w:rsid w:val="00EB431F"/>
    <w:rsid w:val="00EB4A92"/>
    <w:rsid w:val="00EB4FD1"/>
    <w:rsid w:val="00EB56A2"/>
    <w:rsid w:val="00EC1D0D"/>
    <w:rsid w:val="00EC60E3"/>
    <w:rsid w:val="00EC6253"/>
    <w:rsid w:val="00EC6FBF"/>
    <w:rsid w:val="00EC72C1"/>
    <w:rsid w:val="00ED07C6"/>
    <w:rsid w:val="00ED1FD3"/>
    <w:rsid w:val="00ED32A2"/>
    <w:rsid w:val="00ED335F"/>
    <w:rsid w:val="00ED644E"/>
    <w:rsid w:val="00ED768C"/>
    <w:rsid w:val="00ED7DD3"/>
    <w:rsid w:val="00EE1454"/>
    <w:rsid w:val="00EE5A67"/>
    <w:rsid w:val="00EE6894"/>
    <w:rsid w:val="00EE6BAF"/>
    <w:rsid w:val="00EE6D9C"/>
    <w:rsid w:val="00EE74F1"/>
    <w:rsid w:val="00EE7B83"/>
    <w:rsid w:val="00EF019A"/>
    <w:rsid w:val="00EF113F"/>
    <w:rsid w:val="00EF1352"/>
    <w:rsid w:val="00EF1457"/>
    <w:rsid w:val="00EF1668"/>
    <w:rsid w:val="00EF3835"/>
    <w:rsid w:val="00EF54D6"/>
    <w:rsid w:val="00EF5B89"/>
    <w:rsid w:val="00EF6C19"/>
    <w:rsid w:val="00F0111B"/>
    <w:rsid w:val="00F0125C"/>
    <w:rsid w:val="00F01AA5"/>
    <w:rsid w:val="00F024D3"/>
    <w:rsid w:val="00F02889"/>
    <w:rsid w:val="00F02B6C"/>
    <w:rsid w:val="00F03DA2"/>
    <w:rsid w:val="00F040A8"/>
    <w:rsid w:val="00F046FE"/>
    <w:rsid w:val="00F04A60"/>
    <w:rsid w:val="00F060C9"/>
    <w:rsid w:val="00F068A7"/>
    <w:rsid w:val="00F06FE0"/>
    <w:rsid w:val="00F07A0F"/>
    <w:rsid w:val="00F10925"/>
    <w:rsid w:val="00F1235E"/>
    <w:rsid w:val="00F134E8"/>
    <w:rsid w:val="00F13A3D"/>
    <w:rsid w:val="00F1456F"/>
    <w:rsid w:val="00F151E9"/>
    <w:rsid w:val="00F15553"/>
    <w:rsid w:val="00F15DBF"/>
    <w:rsid w:val="00F21702"/>
    <w:rsid w:val="00F21E20"/>
    <w:rsid w:val="00F2253D"/>
    <w:rsid w:val="00F22D72"/>
    <w:rsid w:val="00F2430D"/>
    <w:rsid w:val="00F24DE7"/>
    <w:rsid w:val="00F24EAF"/>
    <w:rsid w:val="00F2691E"/>
    <w:rsid w:val="00F27DA3"/>
    <w:rsid w:val="00F27F73"/>
    <w:rsid w:val="00F3135E"/>
    <w:rsid w:val="00F3229B"/>
    <w:rsid w:val="00F32DF2"/>
    <w:rsid w:val="00F3338B"/>
    <w:rsid w:val="00F343DF"/>
    <w:rsid w:val="00F366D3"/>
    <w:rsid w:val="00F3684D"/>
    <w:rsid w:val="00F373A0"/>
    <w:rsid w:val="00F406D0"/>
    <w:rsid w:val="00F40B57"/>
    <w:rsid w:val="00F414CB"/>
    <w:rsid w:val="00F42C42"/>
    <w:rsid w:val="00F44DB5"/>
    <w:rsid w:val="00F47B5E"/>
    <w:rsid w:val="00F51AD5"/>
    <w:rsid w:val="00F53622"/>
    <w:rsid w:val="00F53AE9"/>
    <w:rsid w:val="00F54247"/>
    <w:rsid w:val="00F5468E"/>
    <w:rsid w:val="00F55CC5"/>
    <w:rsid w:val="00F56414"/>
    <w:rsid w:val="00F5667C"/>
    <w:rsid w:val="00F575A5"/>
    <w:rsid w:val="00F57619"/>
    <w:rsid w:val="00F605CA"/>
    <w:rsid w:val="00F60977"/>
    <w:rsid w:val="00F60A5E"/>
    <w:rsid w:val="00F6261F"/>
    <w:rsid w:val="00F62922"/>
    <w:rsid w:val="00F63D86"/>
    <w:rsid w:val="00F66152"/>
    <w:rsid w:val="00F663B7"/>
    <w:rsid w:val="00F7060B"/>
    <w:rsid w:val="00F70632"/>
    <w:rsid w:val="00F70F19"/>
    <w:rsid w:val="00F70FEA"/>
    <w:rsid w:val="00F715C8"/>
    <w:rsid w:val="00F72508"/>
    <w:rsid w:val="00F735E7"/>
    <w:rsid w:val="00F73760"/>
    <w:rsid w:val="00F740B2"/>
    <w:rsid w:val="00F76EB5"/>
    <w:rsid w:val="00F7745C"/>
    <w:rsid w:val="00F8172E"/>
    <w:rsid w:val="00F83377"/>
    <w:rsid w:val="00F84F8C"/>
    <w:rsid w:val="00F91ACE"/>
    <w:rsid w:val="00F91E71"/>
    <w:rsid w:val="00F92E8D"/>
    <w:rsid w:val="00F9368B"/>
    <w:rsid w:val="00F950E7"/>
    <w:rsid w:val="00F95858"/>
    <w:rsid w:val="00F96B38"/>
    <w:rsid w:val="00F97084"/>
    <w:rsid w:val="00F97FD4"/>
    <w:rsid w:val="00FA0647"/>
    <w:rsid w:val="00FA1715"/>
    <w:rsid w:val="00FA2265"/>
    <w:rsid w:val="00FA45C2"/>
    <w:rsid w:val="00FA5F25"/>
    <w:rsid w:val="00FA61D3"/>
    <w:rsid w:val="00FA67DC"/>
    <w:rsid w:val="00FA73F1"/>
    <w:rsid w:val="00FB1BE7"/>
    <w:rsid w:val="00FB33EC"/>
    <w:rsid w:val="00FB61CC"/>
    <w:rsid w:val="00FC0B01"/>
    <w:rsid w:val="00FC4383"/>
    <w:rsid w:val="00FC49FA"/>
    <w:rsid w:val="00FC50E6"/>
    <w:rsid w:val="00FC61EA"/>
    <w:rsid w:val="00FC6E6B"/>
    <w:rsid w:val="00FC7E2D"/>
    <w:rsid w:val="00FD08DF"/>
    <w:rsid w:val="00FD1A9C"/>
    <w:rsid w:val="00FD2697"/>
    <w:rsid w:val="00FD3904"/>
    <w:rsid w:val="00FD526E"/>
    <w:rsid w:val="00FD5863"/>
    <w:rsid w:val="00FD5E29"/>
    <w:rsid w:val="00FD7A3A"/>
    <w:rsid w:val="00FE11D9"/>
    <w:rsid w:val="00FE1856"/>
    <w:rsid w:val="00FE1C62"/>
    <w:rsid w:val="00FE47BF"/>
    <w:rsid w:val="00FE5043"/>
    <w:rsid w:val="00FE7D1A"/>
    <w:rsid w:val="00FF0F0D"/>
    <w:rsid w:val="00FF1912"/>
    <w:rsid w:val="00FF1A8B"/>
    <w:rsid w:val="00FF2334"/>
    <w:rsid w:val="00FF2F9B"/>
    <w:rsid w:val="00FF31DD"/>
    <w:rsid w:val="00FF36DF"/>
    <w:rsid w:val="00FF37B4"/>
    <w:rsid w:val="00FF6416"/>
    <w:rsid w:val="00FF67E4"/>
    <w:rsid w:val="00FF7569"/>
    <w:rsid w:val="00FF796D"/>
    <w:rsid w:val="00FF7F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link w:val="TextoindependienteCar"/>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character" w:customStyle="1" w:styleId="TextoindependienteCar">
    <w:name w:val="Texto independiente Car"/>
    <w:basedOn w:val="Fuentedeprrafopredeter"/>
    <w:link w:val="Textoindependiente"/>
    <w:rsid w:val="00820BB0"/>
    <w:rPr>
      <w:rFonts w:ascii="ZapfHumnst BT" w:hAnsi="ZapfHumnst BT"/>
      <w:bCs/>
      <w:sz w:val="18"/>
      <w:szCs w:val="24"/>
      <w:lang w:val="es-MX"/>
    </w:rPr>
  </w:style>
  <w:style w:type="character" w:styleId="nfasis">
    <w:name w:val="Emphasis"/>
    <w:basedOn w:val="Fuentedeprrafopredeter"/>
    <w:qFormat/>
    <w:rsid w:val="003633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link w:val="TextoindependienteCar"/>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character" w:customStyle="1" w:styleId="TextoindependienteCar">
    <w:name w:val="Texto independiente Car"/>
    <w:basedOn w:val="Fuentedeprrafopredeter"/>
    <w:link w:val="Textoindependiente"/>
    <w:rsid w:val="00820BB0"/>
    <w:rPr>
      <w:rFonts w:ascii="ZapfHumnst BT" w:hAnsi="ZapfHumnst BT"/>
      <w:bCs/>
      <w:sz w:val="18"/>
      <w:szCs w:val="24"/>
      <w:lang w:val="es-MX"/>
    </w:rPr>
  </w:style>
  <w:style w:type="character" w:styleId="nfasis">
    <w:name w:val="Emphasis"/>
    <w:basedOn w:val="Fuentedeprrafopredeter"/>
    <w:qFormat/>
    <w:rsid w:val="00363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3729">
      <w:bodyDiv w:val="1"/>
      <w:marLeft w:val="0"/>
      <w:marRight w:val="0"/>
      <w:marTop w:val="0"/>
      <w:marBottom w:val="0"/>
      <w:divBdr>
        <w:top w:val="none" w:sz="0" w:space="0" w:color="auto"/>
        <w:left w:val="none" w:sz="0" w:space="0" w:color="auto"/>
        <w:bottom w:val="none" w:sz="0" w:space="0" w:color="auto"/>
        <w:right w:val="none" w:sz="0" w:space="0" w:color="auto"/>
      </w:divBdr>
    </w:div>
    <w:div w:id="8066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Hoja_de_c_lculo_de_Microsoft_Excel_97-20035.xls"/><Relationship Id="rId26" Type="http://schemas.openxmlformats.org/officeDocument/2006/relationships/oleObject" Target="embeddings/Hoja_de_c_lculo_de_Microsoft_Excel_97-20039.xls"/><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Hoja_de_c_lculo_de_Microsoft_Excel1.xlsx"/><Relationship Id="rId42" Type="http://schemas.openxmlformats.org/officeDocument/2006/relationships/oleObject" Target="embeddings/Hoja_de_c_lculo_de_Microsoft_Excel_97-200316.xls"/><Relationship Id="rId47" Type="http://schemas.openxmlformats.org/officeDocument/2006/relationships/image" Target="media/image20.emf"/><Relationship Id="rId50" Type="http://schemas.openxmlformats.org/officeDocument/2006/relationships/oleObject" Target="embeddings/Hoja_de_c_lculo_de_Microsoft_Excel_97-200320.xls"/><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oleObject" Target="embeddings/Hoja_de_c_lculo_de_Microsoft_Excel_97-200329.xls"/><Relationship Id="rId76" Type="http://schemas.openxmlformats.org/officeDocument/2006/relationships/oleObject" Target="embeddings/Hoja_de_c_lculo_de_Microsoft_Excel_97-200333.xls"/><Relationship Id="rId84" Type="http://schemas.openxmlformats.org/officeDocument/2006/relationships/package" Target="embeddings/Hoja_de_c_lculo_de_Microsoft_Excel3.xlsx"/><Relationship Id="rId89"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oleObject" Target="embeddings/Hoja_de_c_lculo_de_Microsoft_Excel_97-20034.xls"/><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oleObject" Target="embeddings/Hoja_de_c_lculo_de_Microsoft_Excel_97-20038.xls"/><Relationship Id="rId32" Type="http://schemas.openxmlformats.org/officeDocument/2006/relationships/oleObject" Target="embeddings/Hoja_de_c_lculo_de_Microsoft_Excel_97-200312.xls"/><Relationship Id="rId37" Type="http://schemas.openxmlformats.org/officeDocument/2006/relationships/image" Target="media/image15.emf"/><Relationship Id="rId40" Type="http://schemas.openxmlformats.org/officeDocument/2006/relationships/oleObject" Target="embeddings/Hoja_de_c_lculo_de_Microsoft_Excel_97-200315.xls"/><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Hoja_de_c_lculo_de_Microsoft_Excel_97-200324.xls"/><Relationship Id="rId66" Type="http://schemas.openxmlformats.org/officeDocument/2006/relationships/oleObject" Target="embeddings/Hoja_de_c_lculo_de_Microsoft_Excel_97-200328.xls"/><Relationship Id="rId74" Type="http://schemas.openxmlformats.org/officeDocument/2006/relationships/oleObject" Target="embeddings/Hoja_de_c_lculo_de_Microsoft_Excel_97-200332.xls"/><Relationship Id="rId79" Type="http://schemas.openxmlformats.org/officeDocument/2006/relationships/image" Target="media/image36.emf"/><Relationship Id="rId87"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image" Target="media/image27.emf"/><Relationship Id="rId82" Type="http://schemas.openxmlformats.org/officeDocument/2006/relationships/package" Target="embeddings/Hoja_de_c_lculo_de_Microsoft_Excel2.xlsx"/><Relationship Id="rId90" Type="http://schemas.openxmlformats.org/officeDocument/2006/relationships/fontTable" Target="fontTable.xml"/><Relationship Id="rId19" Type="http://schemas.openxmlformats.org/officeDocument/2006/relationships/image" Target="media/image6.emf"/><Relationship Id="rId14" Type="http://schemas.openxmlformats.org/officeDocument/2006/relationships/oleObject" Target="embeddings/Hoja_de_c_lculo_de_Microsoft_Excel_97-20033.xls"/><Relationship Id="rId22" Type="http://schemas.openxmlformats.org/officeDocument/2006/relationships/oleObject" Target="embeddings/Hoja_de_c_lculo_de_Microsoft_Excel_97-20037.xls"/><Relationship Id="rId27" Type="http://schemas.openxmlformats.org/officeDocument/2006/relationships/image" Target="media/image10.emf"/><Relationship Id="rId30" Type="http://schemas.openxmlformats.org/officeDocument/2006/relationships/oleObject" Target="embeddings/Hoja_de_c_lculo_de_Microsoft_Excel_97-200311.xls"/><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Hoja_de_c_lculo_de_Microsoft_Excel_97-200319.xls"/><Relationship Id="rId56" Type="http://schemas.openxmlformats.org/officeDocument/2006/relationships/oleObject" Target="embeddings/Hoja_de_c_lculo_de_Microsoft_Excel_97-200323.xls"/><Relationship Id="rId64" Type="http://schemas.openxmlformats.org/officeDocument/2006/relationships/oleObject" Target="embeddings/Hoja_de_c_lculo_de_Microsoft_Excel_97-200327.xls"/><Relationship Id="rId69" Type="http://schemas.openxmlformats.org/officeDocument/2006/relationships/image" Target="media/image31.emf"/><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oleObject" Target="embeddings/Hoja_de_c_lculo_de_Microsoft_Excel_97-200331.xls"/><Relationship Id="rId80" Type="http://schemas.openxmlformats.org/officeDocument/2006/relationships/oleObject" Target="embeddings/Hoja_de_c_lculo_de_Microsoft_Excel_97-200335.xls"/><Relationship Id="rId85" Type="http://schemas.openxmlformats.org/officeDocument/2006/relationships/image" Target="media/image39.emf"/><Relationship Id="rId3" Type="http://schemas.openxmlformats.org/officeDocument/2006/relationships/styles" Target="styles.xml"/><Relationship Id="rId12" Type="http://schemas.openxmlformats.org/officeDocument/2006/relationships/oleObject" Target="embeddings/Hoja_de_c_lculo_de_Microsoft_Excel_97-20032.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Hoja_de_c_lculo_de_Microsoft_Excel_97-200314.xls"/><Relationship Id="rId46" Type="http://schemas.openxmlformats.org/officeDocument/2006/relationships/oleObject" Target="embeddings/Hoja_de_c_lculo_de_Microsoft_Excel_97-200318.xls"/><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oleObject" Target="embeddings/Hoja_de_c_lculo_de_Microsoft_Excel_97-20036.xls"/><Relationship Id="rId41" Type="http://schemas.openxmlformats.org/officeDocument/2006/relationships/image" Target="media/image17.emf"/><Relationship Id="rId54" Type="http://schemas.openxmlformats.org/officeDocument/2006/relationships/oleObject" Target="embeddings/Hoja_de_c_lculo_de_Microsoft_Excel_97-200322.xls"/><Relationship Id="rId62" Type="http://schemas.openxmlformats.org/officeDocument/2006/relationships/oleObject" Target="embeddings/Hoja_de_c_lculo_de_Microsoft_Excel_97-200326.xls"/><Relationship Id="rId70" Type="http://schemas.openxmlformats.org/officeDocument/2006/relationships/oleObject" Target="embeddings/Hoja_de_c_lculo_de_Microsoft_Excel_97-200330.xls"/><Relationship Id="rId75" Type="http://schemas.openxmlformats.org/officeDocument/2006/relationships/image" Target="media/image34.emf"/><Relationship Id="rId83" Type="http://schemas.openxmlformats.org/officeDocument/2006/relationships/image" Target="media/image38.emf"/><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Hoja_de_c_lculo_de_Microsoft_Excel_97-200310.xls"/><Relationship Id="rId36" Type="http://schemas.openxmlformats.org/officeDocument/2006/relationships/oleObject" Target="embeddings/Hoja_de_c_lculo_de_Microsoft_Excel_97-200313.xls"/><Relationship Id="rId49" Type="http://schemas.openxmlformats.org/officeDocument/2006/relationships/image" Target="media/image21.emf"/><Relationship Id="rId57" Type="http://schemas.openxmlformats.org/officeDocument/2006/relationships/image" Target="media/image25.emf"/><Relationship Id="rId10" Type="http://schemas.openxmlformats.org/officeDocument/2006/relationships/oleObject" Target="embeddings/Hoja_de_c_lculo_de_Microsoft_Excel_97-20031.xls"/><Relationship Id="rId31" Type="http://schemas.openxmlformats.org/officeDocument/2006/relationships/image" Target="media/image12.emf"/><Relationship Id="rId44" Type="http://schemas.openxmlformats.org/officeDocument/2006/relationships/oleObject" Target="embeddings/Hoja_de_c_lculo_de_Microsoft_Excel_97-200317.xls"/><Relationship Id="rId52" Type="http://schemas.openxmlformats.org/officeDocument/2006/relationships/oleObject" Target="embeddings/Hoja_de_c_lculo_de_Microsoft_Excel_97-200321.xls"/><Relationship Id="rId60" Type="http://schemas.openxmlformats.org/officeDocument/2006/relationships/oleObject" Target="embeddings/Hoja_de_c_lculo_de_Microsoft_Excel_97-200325.xls"/><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oleObject" Target="embeddings/Hoja_de_c_lculo_de_Microsoft_Excel_97-200334.xls"/><Relationship Id="rId81" Type="http://schemas.openxmlformats.org/officeDocument/2006/relationships/image" Target="media/image37.emf"/><Relationship Id="rId86" Type="http://schemas.openxmlformats.org/officeDocument/2006/relationships/oleObject" Target="embeddings/Hoja_de_c_lculo_de_Microsoft_Excel_97-200336.xls"/><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4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A644A-57D7-41B8-9175-CC217571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6968</Words>
  <Characters>38324</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45202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Ramón A. Pérez Rivera</cp:lastModifiedBy>
  <cp:revision>3</cp:revision>
  <cp:lastPrinted>2016-06-10T17:37:00Z</cp:lastPrinted>
  <dcterms:created xsi:type="dcterms:W3CDTF">2017-04-08T00:49:00Z</dcterms:created>
  <dcterms:modified xsi:type="dcterms:W3CDTF">2017-04-08T00:49:00Z</dcterms:modified>
</cp:coreProperties>
</file>