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857132"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52540553"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CF3B8D">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CF3B8D">
        <w:rPr>
          <w:rFonts w:ascii="Arial" w:hAnsi="Arial" w:cs="Arial"/>
          <w:sz w:val="20"/>
          <w:szCs w:val="20"/>
        </w:rPr>
        <w:t>Marzo</w:t>
      </w:r>
      <w:r w:rsidR="001D4773">
        <w:rPr>
          <w:rFonts w:ascii="Arial" w:hAnsi="Arial" w:cs="Arial"/>
          <w:sz w:val="20"/>
          <w:szCs w:val="20"/>
        </w:rPr>
        <w:t xml:space="preserve"> </w:t>
      </w:r>
      <w:bookmarkEnd w:id="1"/>
      <w:bookmarkEnd w:id="2"/>
      <w:bookmarkEnd w:id="3"/>
      <w:r w:rsidR="00387ED2">
        <w:rPr>
          <w:rFonts w:ascii="Arial" w:hAnsi="Arial" w:cs="Arial"/>
          <w:sz w:val="20"/>
          <w:szCs w:val="20"/>
        </w:rPr>
        <w:t>d</w:t>
      </w:r>
      <w:bookmarkStart w:id="4" w:name="_GoBack"/>
      <w:bookmarkEnd w:id="4"/>
      <w:r w:rsidR="00387ED2">
        <w:rPr>
          <w:rFonts w:ascii="Arial" w:hAnsi="Arial" w:cs="Arial"/>
          <w:sz w:val="20"/>
          <w:szCs w:val="20"/>
        </w:rPr>
        <w:t>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w:t>
      </w:r>
      <w:r w:rsidR="005C046D">
        <w:rPr>
          <w:rFonts w:ascii="Arial" w:hAnsi="Arial" w:cs="Arial"/>
          <w:sz w:val="20"/>
          <w:szCs w:val="20"/>
        </w:rPr>
        <w:t>nte el ejercicio 2019</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5C046D">
        <w:rPr>
          <w:rFonts w:ascii="Arial" w:hAnsi="Arial" w:cs="Arial"/>
          <w:sz w:val="20"/>
          <w:szCs w:val="20"/>
        </w:rPr>
        <w:t xml:space="preserve"> para el ejercicio 2020</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326F26" w:rsidRPr="00326F26" w:rsidRDefault="00326F26" w:rsidP="00326F26">
      <w:pPr>
        <w:spacing w:line="360" w:lineRule="auto"/>
        <w:jc w:val="both"/>
        <w:rPr>
          <w:rFonts w:ascii="Arial" w:hAnsi="Arial" w:cs="Arial"/>
          <w:sz w:val="20"/>
          <w:szCs w:val="20"/>
        </w:rPr>
      </w:pPr>
      <w:r w:rsidRPr="00326F26">
        <w:rPr>
          <w:rFonts w:ascii="Arial" w:hAnsi="Arial" w:cs="Arial"/>
          <w:sz w:val="20"/>
          <w:szCs w:val="20"/>
        </w:rPr>
        <w:t>Artistas y creadores de 15 años en adelante desarrollan adecuadamente sus iniciativas culturales mediante los conciertos de la Orquesta Sinfónica de Yucatán.</w:t>
      </w:r>
    </w:p>
    <w:p w:rsidR="00326F26" w:rsidRDefault="00326F26"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CF3B8D">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04353D">
        <w:rPr>
          <w:rFonts w:ascii="Arial" w:hAnsi="Arial" w:cs="Arial"/>
          <w:sz w:val="20"/>
          <w:szCs w:val="20"/>
        </w:rPr>
        <w:t>1,498,364</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CF3B8D">
        <w:rPr>
          <w:rFonts w:ascii="Arial" w:hAnsi="Arial" w:cs="Arial"/>
          <w:sz w:val="20"/>
          <w:szCs w:val="20"/>
        </w:rPr>
        <w:t>de Enero al 31</w:t>
      </w:r>
      <w:r w:rsidR="00387ED2">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04353D" w:rsidP="0057487A">
            <w:pPr>
              <w:jc w:val="center"/>
              <w:rPr>
                <w:rFonts w:ascii="Arial" w:hAnsi="Arial" w:cs="Arial"/>
                <w:sz w:val="20"/>
                <w:szCs w:val="20"/>
              </w:rPr>
            </w:pPr>
            <w:r>
              <w:rPr>
                <w:rFonts w:ascii="Arial" w:hAnsi="Arial" w:cs="Arial"/>
                <w:sz w:val="20"/>
                <w:szCs w:val="20"/>
              </w:rPr>
              <w:t>33</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CF3B8D">
        <w:rPr>
          <w:rFonts w:ascii="Arial" w:hAnsi="Arial" w:cs="Arial"/>
          <w:sz w:val="20"/>
          <w:szCs w:val="20"/>
        </w:rPr>
        <w:t xml:space="preserve"> de Enero al 31</w:t>
      </w:r>
      <w:r w:rsidR="00D73F84">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04353D">
        <w:rPr>
          <w:rFonts w:ascii="Arial" w:hAnsi="Arial" w:cs="Arial"/>
          <w:sz w:val="20"/>
          <w:szCs w:val="20"/>
        </w:rPr>
        <w:t>288,661</w:t>
      </w:r>
      <w:r w:rsidR="00B0794A">
        <w:rPr>
          <w:rFonts w:ascii="Arial" w:hAnsi="Arial" w:cs="Arial"/>
          <w:sz w:val="20"/>
          <w:szCs w:val="20"/>
        </w:rPr>
        <w:t>.00 que equivale</w:t>
      </w:r>
      <w:r w:rsidR="005736D7">
        <w:rPr>
          <w:rFonts w:ascii="Arial" w:hAnsi="Arial" w:cs="Arial"/>
          <w:sz w:val="20"/>
          <w:szCs w:val="20"/>
        </w:rPr>
        <w:t xml:space="preserve"> el </w:t>
      </w:r>
      <w:r w:rsidR="0004353D">
        <w:rPr>
          <w:rFonts w:ascii="Arial" w:hAnsi="Arial" w:cs="Arial"/>
          <w:sz w:val="20"/>
          <w:szCs w:val="20"/>
        </w:rPr>
        <w:t>33</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04353D">
        <w:rPr>
          <w:rFonts w:ascii="Arial" w:hAnsi="Arial" w:cs="Arial"/>
          <w:sz w:val="20"/>
          <w:szCs w:val="20"/>
        </w:rPr>
        <w:t>594,879</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CF3B8D">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04353D" w:rsidP="00CD1AD4">
            <w:pPr>
              <w:jc w:val="center"/>
              <w:rPr>
                <w:rFonts w:ascii="Arial" w:hAnsi="Arial" w:cs="Arial"/>
                <w:sz w:val="20"/>
                <w:szCs w:val="20"/>
              </w:rPr>
            </w:pPr>
            <w:r>
              <w:rPr>
                <w:rFonts w:ascii="Arial" w:hAnsi="Arial" w:cs="Arial"/>
                <w:sz w:val="20"/>
                <w:szCs w:val="20"/>
              </w:rPr>
              <w:t>42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CF3B8D">
        <w:rPr>
          <w:rFonts w:ascii="Arial" w:hAnsi="Arial" w:cs="Arial"/>
          <w:sz w:val="20"/>
          <w:szCs w:val="20"/>
        </w:rPr>
        <w:t>31</w:t>
      </w:r>
      <w:r w:rsidR="004D5218">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4A3615">
        <w:rPr>
          <w:rFonts w:ascii="Arial" w:hAnsi="Arial" w:cs="Arial"/>
          <w:sz w:val="20"/>
          <w:szCs w:val="20"/>
        </w:rPr>
        <w:t>3</w:t>
      </w:r>
      <w:r w:rsidR="00D94F99">
        <w:rPr>
          <w:rFonts w:ascii="Arial" w:hAnsi="Arial" w:cs="Arial"/>
          <w:sz w:val="20"/>
          <w:szCs w:val="20"/>
        </w:rPr>
        <w:t>8</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D94F99">
        <w:rPr>
          <w:rFonts w:ascii="Arial" w:hAnsi="Arial" w:cs="Arial"/>
          <w:sz w:val="20"/>
          <w:szCs w:val="20"/>
        </w:rPr>
        <w:t>54,409</w:t>
      </w:r>
      <w:r w:rsidR="00C00E96">
        <w:rPr>
          <w:rFonts w:ascii="Arial" w:hAnsi="Arial" w:cs="Arial"/>
          <w:sz w:val="20"/>
          <w:szCs w:val="20"/>
        </w:rPr>
        <w:t xml:space="preserve">.00, quedando pendiente de ejercer la cantidad $ </w:t>
      </w:r>
      <w:r w:rsidR="00D94F99">
        <w:rPr>
          <w:rFonts w:ascii="Arial" w:hAnsi="Arial" w:cs="Arial"/>
          <w:sz w:val="20"/>
          <w:szCs w:val="20"/>
        </w:rPr>
        <w:t>285,314</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CF3B8D">
        <w:rPr>
          <w:rFonts w:ascii="Arial" w:hAnsi="Arial" w:cs="Arial"/>
          <w:sz w:val="20"/>
          <w:szCs w:val="20"/>
        </w:rPr>
        <w:t>de Enero al 31</w:t>
      </w:r>
      <w:r w:rsidR="00387ED2">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04353D" w:rsidP="00843D2F">
            <w:pPr>
              <w:jc w:val="center"/>
              <w:rPr>
                <w:rFonts w:ascii="Arial" w:hAnsi="Arial" w:cs="Arial"/>
                <w:sz w:val="20"/>
                <w:szCs w:val="20"/>
              </w:rPr>
            </w:pPr>
            <w:r>
              <w:rPr>
                <w:rFonts w:ascii="Arial" w:hAnsi="Arial" w:cs="Arial"/>
                <w:sz w:val="20"/>
                <w:szCs w:val="20"/>
              </w:rPr>
              <w:t>21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CF3B8D">
        <w:rPr>
          <w:rFonts w:ascii="Arial" w:hAnsi="Arial" w:cs="Arial"/>
          <w:sz w:val="20"/>
          <w:szCs w:val="20"/>
        </w:rPr>
        <w:t xml:space="preserve"> de Enero al 31</w:t>
      </w:r>
      <w:r w:rsidR="00D73F84">
        <w:rPr>
          <w:rFonts w:ascii="Arial" w:hAnsi="Arial" w:cs="Arial"/>
          <w:sz w:val="20"/>
          <w:szCs w:val="20"/>
        </w:rPr>
        <w:t xml:space="preserve"> </w:t>
      </w:r>
      <w:r w:rsidR="00890EC0">
        <w:rPr>
          <w:rFonts w:ascii="Arial" w:hAnsi="Arial" w:cs="Arial"/>
          <w:sz w:val="20"/>
          <w:szCs w:val="20"/>
        </w:rPr>
        <w:t xml:space="preserve">de </w:t>
      </w:r>
      <w:r w:rsidR="00CF3B8D">
        <w:rPr>
          <w:rFonts w:ascii="Arial" w:hAnsi="Arial" w:cs="Arial"/>
          <w:sz w:val="20"/>
          <w:szCs w:val="20"/>
        </w:rPr>
        <w:t>Marzo</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04353D">
        <w:rPr>
          <w:rFonts w:ascii="Arial" w:hAnsi="Arial" w:cs="Arial"/>
          <w:sz w:val="20"/>
          <w:szCs w:val="20"/>
        </w:rPr>
        <w:t>529,899</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04353D">
        <w:rPr>
          <w:rFonts w:ascii="Arial" w:hAnsi="Arial" w:cs="Arial"/>
          <w:sz w:val="20"/>
          <w:szCs w:val="20"/>
        </w:rPr>
        <w:t>21</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04353D">
        <w:rPr>
          <w:rFonts w:ascii="Arial" w:hAnsi="Arial" w:cs="Arial"/>
          <w:sz w:val="20"/>
          <w:szCs w:val="20"/>
        </w:rPr>
        <w:t>2,016</w:t>
      </w:r>
      <w:r w:rsidR="004A3615">
        <w:rPr>
          <w:rFonts w:ascii="Arial" w:hAnsi="Arial" w:cs="Arial"/>
          <w:sz w:val="20"/>
          <w:szCs w:val="20"/>
        </w:rPr>
        <w:t>,</w:t>
      </w:r>
      <w:r w:rsidR="0004353D">
        <w:rPr>
          <w:rFonts w:ascii="Arial" w:hAnsi="Arial" w:cs="Arial"/>
          <w:sz w:val="20"/>
          <w:szCs w:val="20"/>
        </w:rPr>
        <w:t>820</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D1" w:rsidRDefault="00DF70D1">
      <w:r>
        <w:separator/>
      </w:r>
    </w:p>
  </w:endnote>
  <w:endnote w:type="continuationSeparator" w:id="0">
    <w:p w:rsidR="00DF70D1" w:rsidRDefault="00DF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D1" w:rsidRDefault="00DF70D1">
      <w:r>
        <w:separator/>
      </w:r>
    </w:p>
  </w:footnote>
  <w:footnote w:type="continuationSeparator" w:id="0">
    <w:p w:rsidR="00DF70D1" w:rsidRDefault="00DF7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12DE06CD" wp14:editId="6AB78F3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F3B8D">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CF3B8D">
      <w:rPr>
        <w:rFonts w:asciiTheme="minorHAnsi" w:hAnsiTheme="minorHAnsi"/>
        <w:b/>
        <w:sz w:val="22"/>
        <w:szCs w:val="22"/>
        <w:lang w:val="es-ES"/>
      </w:rPr>
      <w:t>Marzo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6F26"/>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046D"/>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02893"/>
    <w:rsid w:val="008133E2"/>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57132"/>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3B1"/>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3EBA"/>
    <w:rsid w:val="00D73F84"/>
    <w:rsid w:val="00D748F5"/>
    <w:rsid w:val="00D81CEA"/>
    <w:rsid w:val="00D82B88"/>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415D"/>
    <w:rsid w:val="00DF63B6"/>
    <w:rsid w:val="00DF70D1"/>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F3FD-FE73-407A-A0BF-4D244D07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16</cp:revision>
  <cp:lastPrinted>2019-10-28T18:20:00Z</cp:lastPrinted>
  <dcterms:created xsi:type="dcterms:W3CDTF">2020-01-09T22:50:00Z</dcterms:created>
  <dcterms:modified xsi:type="dcterms:W3CDTF">2020-06-01T23:13:00Z</dcterms:modified>
</cp:coreProperties>
</file>